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СЕЛЬСКОГО ПОСЕЛЕНИЯ «СЕЛО БУЛАВА </w:t>
      </w:r>
    </w:p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Ульчского муниципального района Хабаровского края</w:t>
      </w:r>
    </w:p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23.01.2015      №  10-па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с.Булава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7"/>
      </w:tblGrid>
      <w:tr w:rsidR="00485862" w:rsidRPr="00485862" w:rsidTr="00485862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tLeast"/>
              <w:ind w:left="-108"/>
              <w:jc w:val="both"/>
              <w:outlineLvl w:val="0"/>
              <w:rPr>
                <w:rFonts w:ascii="Segoe UI" w:eastAsia="Times New Roman" w:hAnsi="Segoe UI" w:cs="Segoe UI"/>
                <w:b/>
                <w:bCs/>
                <w:color w:val="800000"/>
                <w:kern w:val="36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b/>
                <w:bCs/>
                <w:color w:val="800000"/>
                <w:kern w:val="36"/>
                <w:sz w:val="28"/>
                <w:szCs w:val="28"/>
                <w:lang w:eastAsia="ru-RU"/>
              </w:rPr>
              <w:t>Об установлении стоимости услуг по погребению умерших, предоставляемых согласно гарантированному перечню услуг по погребению, оказываемых на территории  сельского поселения «Село Булава»  на 2015 год</w:t>
            </w:r>
          </w:p>
        </w:tc>
      </w:tr>
    </w:tbl>
    <w:p w:rsidR="00485862" w:rsidRPr="00485862" w:rsidRDefault="00485862" w:rsidP="0048586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36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2"/>
      </w:tblGrid>
      <w:tr w:rsidR="00485862" w:rsidRPr="00485862" w:rsidTr="00485862">
        <w:trPr>
          <w:trHeight w:val="36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12.01.1996 N 8-ФЗ "О погребении и похоронном деле", администрация  сельского поселения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ПОСТАНОВЛЯЕТ: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Установить на 2015 год стоимость услуг по погребению умерших, предоставляемых согласно гарантированному перечню услуг по погребению, оказываемых на территории  сельского поселения «Село Булава»: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согласно приложению № 1, в том числе в случаях: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рождения мертвого ребенка по истечении 154 дней беременности;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если умерший являлся пенсионером, не подлежавшим обязательному социальному страхованию на случай временной нетрудоспособности и в связи с материнством на день смерти.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если личность умершего не установлена органами внутренних дел в определенные законодательством Российской Федерации сроки согласно приложению № 2, в том числе в случаях: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пенсионером;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- рождения мертвого ребенка по истечении 154 дней беременности;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если умерший являлся пенсионером, не подлежавшим обязательному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 если умерший являлся пенсионером, не подлежавшим обязательному</w:t>
            </w:r>
          </w:p>
          <w:p w:rsidR="00485862" w:rsidRPr="00485862" w:rsidRDefault="00485862" w:rsidP="00485862">
            <w:pPr>
              <w:spacing w:after="0" w:line="240" w:lineRule="auto"/>
              <w:ind w:right="-108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социальному страхованию на случай временной нетрудоспособности и в связи с материнством на день смерти.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Считать утратившим силу постановление администрации  сельского поселения  «Село Булава» от 13.12.2013 г.  № 86-па «Об установлении стоимости услуг по погребению умерших, предоставляемых согласно гарантированному перечню услуг по погребению, оказываемых на территории  сельского поселения «Село Булава» на 2014 год ».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3.Отменить постановление администрации   сельского поселения  «Село Булава»  от 27.08.2014 г.  № 144-па «Об утверждении тарифов на ритуальные услуги, предоставляемые согласно гарантированному перечню услуг по погребению, оказываемые на территории  сельского поселения «Село Булава» на 2015 год»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Контроль за исполнением настоящего постановления оставляю за собой.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Опубликовать настоящее постановление в информационном  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в сети Интернет.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Настоящее постановление вступает в силу после его официального опубликования (обнародования).</w:t>
            </w:r>
          </w:p>
          <w:p w:rsidR="00485862" w:rsidRPr="00485862" w:rsidRDefault="00485862" w:rsidP="00485862">
            <w:pPr>
              <w:shd w:val="clear" w:color="auto" w:fill="FFFFFF"/>
              <w:spacing w:after="0" w:line="240" w:lineRule="auto"/>
              <w:ind w:left="-108" w:right="-108" w:firstLine="720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 </w:t>
            </w:r>
          </w:p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  <w:p w:rsidR="00485862" w:rsidRPr="00485862" w:rsidRDefault="00485862" w:rsidP="00485862">
            <w:pPr>
              <w:spacing w:after="0" w:line="240" w:lineRule="auto"/>
              <w:ind w:left="-108" w:right="-108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Глава сельского  поселения                                                              Н.П.Росугбу                                                         </w:t>
            </w:r>
          </w:p>
        </w:tc>
      </w:tr>
    </w:tbl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485862" w:rsidRPr="00485862" w:rsidRDefault="00485862" w:rsidP="00485862">
      <w:pPr>
        <w:spacing w:after="0" w:line="240" w:lineRule="atLeast"/>
        <w:ind w:left="5664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 сельского поселения «Село Булава»</w:t>
      </w:r>
    </w:p>
    <w:p w:rsidR="00485862" w:rsidRPr="00485862" w:rsidRDefault="00485862" w:rsidP="00485862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23.01.2015 № 10-па</w:t>
      </w:r>
    </w:p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before="240" w:after="24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</w:p>
    <w:p w:rsidR="00485862" w:rsidRPr="00485862" w:rsidRDefault="00485862" w:rsidP="00485862">
      <w:pPr>
        <w:spacing w:before="240" w:after="24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по погребению умерших, предоставляемых согласно гарантированному перечню услуг по погребению, оказываемых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tbl>
      <w:tblPr>
        <w:tblW w:w="8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300"/>
        <w:gridCol w:w="1620"/>
      </w:tblGrid>
      <w:tr w:rsidR="00485862" w:rsidRPr="00485862" w:rsidTr="00485862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</w:t>
            </w:r>
          </w:p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Услуги приемщика заказа по захоронению с оформлением доку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ментов, необходимых для организации похорон и погребения умершего.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463,04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предоставление и доставка гроба и других предме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тов, необходимых для погребения: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 деревянный для взрослого , длиной 2,2м,  обитый снаружи и внутри ситцем, черная лента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3191,50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 деревянный для ребенка , длиной 1,4м,  обитый снаружи и внутри ситцем, черная лента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2172,82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Указательная табличка из жести, номерной знак с установкой на могильном знаке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217,663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Надмогильный знак в форме деревянной тумбочки, окрашенной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726,98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и других предметов, необходимых для погребения на дом (не выше первого этажа) или к зданию морга.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236,15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автотранспорта для исполнения подпункта 2.5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571,86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на кладбище: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Вынос гроба с телом  умершего из дома 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выше первого этажа)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или морга и перенос гроба с телом к месту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1016,37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Доставка автотранспортом гроба с телом умершего от дома или морга до  места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619,32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Рытье могилы  ручным способом под гроб для взрослого длиной до 2,2 м на свободных площадях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5056,39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Рытье могилы  ручным способом под гроб для ребенка длиной до 1,4 м на свободных площадях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2119,57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взрослого (забивка крышки гроба и опускание в могилу, за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сыпка могилы и устройство надмогильного холма, установка надмогильного знака с номерного знака).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347,28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ребенка  (забивка крышки гроба и опускание в могилу, за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сыпка могилы и устройство надмогильного холма, установка надмогильного знака с номерного знака).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199,10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стоимость взрослого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12446,52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стоимость захоронения ребенка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8342,84</w:t>
            </w:r>
          </w:p>
        </w:tc>
      </w:tr>
    </w:tbl>
    <w:p w:rsidR="00485862" w:rsidRPr="00485862" w:rsidRDefault="00485862" w:rsidP="00485862">
      <w:pPr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Примечание: тарифы на рытье могил и захоронение установлены единые, независимо от времени года.</w:t>
      </w:r>
    </w:p>
    <w:p w:rsidR="00485862" w:rsidRPr="00485862" w:rsidRDefault="00485862" w:rsidP="0048586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85862" w:rsidRPr="00485862" w:rsidRDefault="00485862" w:rsidP="0048586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485862" w:rsidRPr="00485862" w:rsidRDefault="00485862" w:rsidP="00485862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485862" w:rsidRPr="00485862" w:rsidRDefault="00485862" w:rsidP="00485862">
      <w:pPr>
        <w:spacing w:after="0" w:line="240" w:lineRule="atLeast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</w:p>
    <w:p w:rsidR="00485862" w:rsidRPr="00485862" w:rsidRDefault="00485862" w:rsidP="00485862">
      <w:pPr>
        <w:spacing w:after="0" w:line="240" w:lineRule="auto"/>
        <w:jc w:val="righ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23.01.2015 № 10-па</w:t>
      </w:r>
    </w:p>
    <w:p w:rsidR="00485862" w:rsidRPr="00485862" w:rsidRDefault="00485862" w:rsidP="00485862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</w:p>
    <w:p w:rsidR="00485862" w:rsidRPr="00485862" w:rsidRDefault="00485862" w:rsidP="00485862">
      <w:pPr>
        <w:spacing w:after="0" w:line="240" w:lineRule="atLeast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4858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 по погребению умерших, предоставляемых согласно гарантированному перечню услуг по погребению, оказываемых муниципальными предприятиями и учреждениями на территории сельского поселения «Село Булава» Ульчского муниципального района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если личность умершего не установлена органами внутренних дел в определенные законодательством Российской Федерации сроки</w:t>
      </w:r>
    </w:p>
    <w:tbl>
      <w:tblPr>
        <w:tblW w:w="87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6300"/>
        <w:gridCol w:w="1620"/>
      </w:tblGrid>
      <w:tr w:rsidR="00485862" w:rsidRPr="00485862" w:rsidTr="00485862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Тариф,</w:t>
            </w:r>
          </w:p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Услуги приемщика заказа по захоронению с оформлением доку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ментов, необходимых для организации похорон и погребения умершего.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463,04,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Облачение тела ( ткань белая х/б-5,0 м; клеенка двойная полиэтиленовая-2,5м).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491,99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Изготовление, предоставление и доставка гроба и других предме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тов, необходимых для погребения: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 деревянный для взрослого , длиной 2,2м, без обивки тканью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1212,01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Гроб деревянный для ребенка , длиной 1,4м,  , без  обивки тканью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1113,61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Указательная табличка из жести, номерной знак с установкой на могильном знаке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217,63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Надмогильный знак в форме деревянной тумбочки, неокрашенной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670,25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гроба и других предметов, необходимых для погребения, к зданию морга.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236,15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автотранспорта для исполнения подпункта 3.5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571,86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Перевозка тела (останков) умершего на кладбище: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Вынос гроба с телом  умершего из 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 морга и перенос  к месту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1016,37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hd w:val="clear" w:color="auto" w:fill="FFFFFF"/>
              <w:spacing w:after="0" w:line="240" w:lineRule="auto"/>
              <w:jc w:val="both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Доставка автотранспортом гроба с телом умершего из морга до  места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619,32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Погребение: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Рытье могилы  ручным способом под гроб для взрослого длиной до 2,2 м на свободных площадях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5056,39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Рытье могилы  ручным способом под гроб для ребенка длиной до 1,4 м на свободных площадях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2119,57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взрослого (забивка крышки гроба и опускание в могилу, за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сыпка могилы и устройство надмогильного холма, установка надмогильного знака с номерного знака).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347,28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Захоронение ребенка  (забивка крышки гроба и опускание в могилу, за</w:t>
            </w: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сыпка могилы и устройство надмогильного холма, установка надмогильного знака с номерного знака).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199,10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стоимость взрослого захоронения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10902,29</w:t>
            </w:r>
          </w:p>
        </w:tc>
      </w:tr>
      <w:tr w:rsidR="00485862" w:rsidRPr="00485862" w:rsidTr="00485862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стоимость захоронения ребенка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862" w:rsidRPr="00485862" w:rsidRDefault="00485862" w:rsidP="0048586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4858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7718,89</w:t>
            </w:r>
          </w:p>
        </w:tc>
      </w:tr>
    </w:tbl>
    <w:p w:rsidR="00044DDF" w:rsidRDefault="00485862">
      <w:r w:rsidRPr="0048586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Примечание: тарифы на рытье могил и захоронение уст</w:t>
      </w:r>
      <w:bookmarkStart w:id="0" w:name="_GoBack"/>
      <w:bookmarkEnd w:id="0"/>
    </w:p>
    <w:sectPr w:rsidR="0004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62"/>
    <w:rsid w:val="00044DDF"/>
    <w:rsid w:val="0048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96C68-9B12-4C06-93E5-1B2E06D6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5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2017-12-28T12:59:00Z</dcterms:created>
  <dcterms:modified xsi:type="dcterms:W3CDTF">2017-12-28T12:59:00Z</dcterms:modified>
</cp:coreProperties>
</file>