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B08" w:rsidRPr="00F50B08" w:rsidRDefault="00F50B08" w:rsidP="00F50B0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СЕЛЬСКОГО ПОСЕЛЕНИЯ «СЕЛО БУЛАВА»</w:t>
      </w:r>
    </w:p>
    <w:p w:rsidR="00F50B08" w:rsidRPr="00F50B08" w:rsidRDefault="00F50B08" w:rsidP="00F50B0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 муниципального района Хабаровского края</w:t>
      </w:r>
    </w:p>
    <w:p w:rsidR="00F50B08" w:rsidRPr="00F50B08" w:rsidRDefault="00F50B08" w:rsidP="00F50B0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0B08" w:rsidRPr="00F50B08" w:rsidRDefault="00F50B08" w:rsidP="00F50B0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F50B08" w:rsidRPr="00F50B08" w:rsidRDefault="00F50B08" w:rsidP="00F50B0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14.07.2015  № 78-па</w:t>
      </w:r>
    </w:p>
    <w:p w:rsidR="00F50B08" w:rsidRPr="00F50B08" w:rsidRDefault="00F50B08" w:rsidP="00F50B0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Булава</w:t>
      </w:r>
    </w:p>
    <w:p w:rsidR="00F50B08" w:rsidRPr="00F50B08" w:rsidRDefault="00F50B08" w:rsidP="00F50B0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0B08" w:rsidRPr="00F50B08" w:rsidRDefault="00F50B08" w:rsidP="00F50B08">
      <w:pPr>
        <w:shd w:val="clear" w:color="auto" w:fill="FFFFFF"/>
        <w:spacing w:before="220" w:after="200" w:line="240" w:lineRule="auto"/>
        <w:ind w:left="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   прогноза  социально-экономического   развития сельского поселения «Село Булава» Ульчского муниципального района на 2016  год и плановый период 2017-2018 годы</w:t>
      </w:r>
    </w:p>
    <w:p w:rsidR="00F50B08" w:rsidRPr="00F50B08" w:rsidRDefault="00F50B08" w:rsidP="00F50B0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F50B08" w:rsidRPr="00F50B08" w:rsidRDefault="00F50B08" w:rsidP="00F50B0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173 Бюджетного кодекса Российской Федерации, руководствуясь Федеральным законом от 6 октября 2003 г. № 131-ФЗ «Об общих принципах организации местного самоуправления в Российской Федерации», в целях выполнения полномочий по разработке прогноза социально-экономического развития, основных показателей развития муниципального сектора, мониторингу выполнения прогнозных данных сельского поселения «Село Булава» Ульчского муниципального района (далее - сельское поселение), администрация сельского поселения «Село Булава»</w:t>
      </w:r>
    </w:p>
    <w:p w:rsidR="00F50B08" w:rsidRPr="00F50B08" w:rsidRDefault="00F50B08" w:rsidP="00F50B0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F50B08" w:rsidRPr="00F50B08" w:rsidRDefault="00F50B08" w:rsidP="00F50B0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          1.</w:t>
      </w: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прилагаемый  прогноз социально-экономического развития сельского поселения «Село Булава» Ульчского муниципального района  на 2016 год и плановый период 2017-2018 годы.</w:t>
      </w:r>
    </w:p>
    <w:p w:rsidR="00F50B08" w:rsidRPr="00F50B08" w:rsidRDefault="00F50B08" w:rsidP="00F50B0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2.Опубликовать настоящее постановление в информационном листке органа местного самоуправления «Село Булава» в «Вестнике местного самоуправления» и разместить на сайте администрации сельского поселения.</w:t>
      </w:r>
    </w:p>
    <w:p w:rsidR="00F50B08" w:rsidRPr="00F50B08" w:rsidRDefault="00F50B08" w:rsidP="00F50B0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        3.</w:t>
      </w: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 за выполнением настоящего постановления оставляю за собой.</w:t>
      </w:r>
    </w:p>
    <w:p w:rsidR="00F50B08" w:rsidRPr="00F50B08" w:rsidRDefault="00F50B08" w:rsidP="00F50B0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4.Постановление вступает в силу после его официального опубликования (обнародования).</w:t>
      </w:r>
    </w:p>
    <w:p w:rsidR="00F50B08" w:rsidRPr="00F50B08" w:rsidRDefault="00F50B08" w:rsidP="00F50B0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0B08" w:rsidRPr="00F50B08" w:rsidRDefault="00F50B08" w:rsidP="00F50B0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0B08" w:rsidRPr="00F50B08" w:rsidRDefault="00F50B08" w:rsidP="00F50B0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0B08" w:rsidRPr="00F50B08" w:rsidRDefault="00F50B08" w:rsidP="00F50B0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И.о.главы сельского поселения                                                      Ю.Н. Гарасюк</w:t>
      </w:r>
    </w:p>
    <w:p w:rsidR="00F50B08" w:rsidRPr="00F50B08" w:rsidRDefault="00F50B08" w:rsidP="00F50B0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50B08" w:rsidRPr="00F50B08" w:rsidRDefault="00F50B08" w:rsidP="00F50B0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930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0"/>
        <w:gridCol w:w="1789"/>
        <w:gridCol w:w="1026"/>
        <w:gridCol w:w="966"/>
        <w:gridCol w:w="1061"/>
        <w:gridCol w:w="858"/>
        <w:gridCol w:w="70"/>
      </w:tblGrid>
      <w:tr w:rsidR="00F50B08" w:rsidRPr="00F50B08" w:rsidTr="00F50B08">
        <w:trPr>
          <w:trHeight w:val="375"/>
        </w:trPr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22"/>
        </w:trPr>
        <w:tc>
          <w:tcPr>
            <w:tcW w:w="93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социально-экономического развития сельского поселения "Село Булава" за 6 месяцев 2015 года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525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75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79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месяцев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абсолютное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Демографические показатели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51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постоянного населения (среднегодовая) - всего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-72,0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Производство товаров и услуг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2.1. Выпуск товаров и услуг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02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товаров и услуг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98771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-17558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2.2. Валовой региональный продукт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035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Валовой региональный продукт - всего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116328,5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98770,6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-17557,9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309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2.3. Промышленное производство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67081,5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49432,0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-17649,5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02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D: Обрабатывающие производства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5750,4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275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Подраздел DA: Производство пищевых продуктов, включая напитки, и табака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2592,0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572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Подраздел DD:  Обработка древесины  и производство изделий из дерева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3158,4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3552,0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51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02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E: Производство и распределение электроэнергии, газа и воды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37117,0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Потребление электроэнергии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тыс.кВт.ч.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996,28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1008,23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303,60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группам потребителей: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Базовые потребители (бюджетные организации)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тыс.кВт.ч.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тыс.кВт.ч.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285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потребители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тыс.кВт.ч.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51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2.4. Рыболовство и рыбоводство, и предоставление услуг в этих областях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02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- РАЗДЕЛ B: Рыболовство (05.01)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22360,8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2906,9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-19453,9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2.5. Сельское хозяйство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02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продукции сельского хозяйства в хозяйствах всех категорий (Разделы ОКВЭД: 01.1+01.2+01.3)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6618,6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02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Растениеводство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02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Животноводство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6527,04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6618,624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2.6. Лесозаготовительное производство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02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продукции лесозаготовок (Раздел D)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2969,3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51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2.7. Производство важнейших видов продукции в натуральном выражении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штук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Хлебобулочные и кондитерские изделия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Мясо, включая субпродукты 1 категории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Выработано электроэнергии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кВт. ч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1435,3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2.8. Строительство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02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работ, выполненных по виду деятельности "строительство" (Раздел F)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02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Рынок товаров и услуг, всего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02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 розничной торговли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42720,0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42720,0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Инвестиции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02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6. Денежные доходы и расходы населения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- всего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128352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9941,7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-90,3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112512,0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115999,9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3487,9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- всего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5988,0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3513,6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социальная помощь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2424,9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51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Реальные располагаемые денежные доходы населения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51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доходы в расчете на душу населения в месяц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и сбережения - всего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118560,0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122235,4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3675,4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покупка товаров и оплата услуг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100213,2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3013,2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обязательные платежи и разнообразные взносы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21360,0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22022,2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51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Превышение доходов над расходами (+), или расходов над доходами (-)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51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 Труд и занятость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трудовых ресурсов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51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Численность занятых в экономике (среднегодовая) - всего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фактической безработицы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зарегистрированной безработицы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51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50B08" w:rsidRPr="00F50B08" w:rsidRDefault="00F50B08" w:rsidP="00F50B0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50B08" w:rsidRPr="00F50B08" w:rsidRDefault="00F50B08" w:rsidP="00F50B0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50B08" w:rsidRPr="00F50B08" w:rsidRDefault="00F50B08" w:rsidP="00F50B0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             </w:t>
      </w:r>
    </w:p>
    <w:p w:rsidR="00F50B08" w:rsidRPr="00F50B08" w:rsidRDefault="00F50B08" w:rsidP="00F50B0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прогнозу социально-экономического развития</w:t>
      </w:r>
    </w:p>
    <w:p w:rsidR="00F50B08" w:rsidRPr="00F50B08" w:rsidRDefault="00F50B08" w:rsidP="00F50B08">
      <w:pPr>
        <w:spacing w:after="0" w:line="240" w:lineRule="auto"/>
        <w:ind w:firstLine="54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«Село Булава» на 2016 год и плановый период 2017-2018 годы</w:t>
      </w:r>
    </w:p>
    <w:p w:rsidR="00F50B08" w:rsidRPr="00F50B08" w:rsidRDefault="00F50B08" w:rsidP="00F50B08">
      <w:pPr>
        <w:spacing w:after="0" w:line="240" w:lineRule="auto"/>
        <w:ind w:firstLine="54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0B08" w:rsidRPr="00F50B08" w:rsidRDefault="00F50B08" w:rsidP="00F50B0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Прогноза разработаны на базе статистических данных, а также тенденций, складывающих в экономике и социальной сфере сельского поселения.</w:t>
      </w:r>
    </w:p>
    <w:p w:rsidR="00F50B08" w:rsidRPr="00F50B08" w:rsidRDefault="00F50B08" w:rsidP="00F50B0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Прогноза использованы также сценарные условия функционирования экономики Российской Федерации, основные параметры прогноза социально-экономического развития Российской Федерации на 2016 год и плановый период 2017 и 2018 годов, разработанные министерством экономического развития Российской Федерации; прогноз показателей инфляции и системы цен до 2018 года; дефляторы по видам экономической деятельности, индексы производителей на 2016-2018 годы.</w:t>
      </w:r>
    </w:p>
    <w:p w:rsidR="00F50B08" w:rsidRPr="00F50B08" w:rsidRDefault="00F50B08" w:rsidP="00F50B08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Стратегической целью развития сельского поселения на 2015 год и плановый период 2016-2017 годов является реализация мер по повышению качества жизни населения сельского поселения, в связи с чем, основные усилия администрации сельского поселения сосредоточатся на следующих приоритетах социально-экономического развития:</w:t>
      </w:r>
    </w:p>
    <w:p w:rsidR="00F50B08" w:rsidRPr="00F50B08" w:rsidRDefault="00F50B08" w:rsidP="00F50B08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стабильной работы экономики сельского поселения, предоставление комплексной поддержки реальному сектору, включая малое и среднее предпринимательство;</w:t>
      </w:r>
    </w:p>
    <w:p w:rsidR="00F50B08" w:rsidRPr="00F50B08" w:rsidRDefault="00F50B08" w:rsidP="00F50B08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системы управления жилищно-коммунальным хозяйством, развитие транспортной инфраструктуры;</w:t>
      </w:r>
    </w:p>
    <w:p w:rsidR="00F50B08" w:rsidRPr="00F50B08" w:rsidRDefault="00F50B08" w:rsidP="00F50B08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социального развития;</w:t>
      </w:r>
    </w:p>
    <w:p w:rsidR="00F50B08" w:rsidRPr="00F50B08" w:rsidRDefault="00F50B08" w:rsidP="00F50B08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бюджетной устойчивости, эффективности бюджетных расходов;</w:t>
      </w:r>
    </w:p>
    <w:p w:rsidR="00F50B08" w:rsidRPr="00F50B08" w:rsidRDefault="00F50B08" w:rsidP="00F50B08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социальной стабильности;</w:t>
      </w:r>
    </w:p>
    <w:p w:rsidR="00F50B08" w:rsidRPr="00F50B08" w:rsidRDefault="00F50B08" w:rsidP="00F50B08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эффективности деятельности органов местного самоуправления.</w:t>
      </w:r>
    </w:p>
    <w:p w:rsidR="00F50B08" w:rsidRPr="00F50B08" w:rsidRDefault="00F50B08" w:rsidP="00F50B08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основных параметров развития экономики и социальной сферы района проведена по двум вариантам:</w:t>
      </w:r>
    </w:p>
    <w:p w:rsidR="00F50B08" w:rsidRPr="00F50B08" w:rsidRDefault="00F50B08" w:rsidP="00F50B08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Инерционному (вариант 1) – отражающему сложившуюся тенденцию умеренных темпов развития экономики района и исходящему из менее благоприятной комбинации внешних и внутренних условий функционирования экономики и социальной сферы, характеризующему появление стагнационных процессов.</w:t>
      </w:r>
    </w:p>
    <w:p w:rsidR="00F50B08" w:rsidRPr="00F50B08" w:rsidRDefault="00F50B08" w:rsidP="00F50B08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Умеренно оптимистическому (вариант 2) – предполагающему улучшение конкурентоспособности в основных сферах экономической деятельности, активизацию экономических процессов за счет реализации комплекса мер по стимулированию предпринимательской активности и экономического роста и ориентированному на повышение уровня и стандартов качества жизни населения. Учтены перспективы развития промышленного сектора экономики.</w:t>
      </w:r>
    </w:p>
    <w:p w:rsidR="00F50B08" w:rsidRPr="00F50B08" w:rsidRDefault="00F50B08" w:rsidP="00F50B08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прогноз социально-экономического развития сельского поселения на 2016-2018 годы разработан путем уточнения параметров прогноза на 2015-2017 годы и добавлением параметров 2014 года.</w:t>
      </w:r>
    </w:p>
    <w:p w:rsidR="00F50B08" w:rsidRPr="00F50B08" w:rsidRDefault="00F50B08" w:rsidP="00F50B08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Демографические тенденции и уровень жизни населения. В 2016-2018 годы среднегодовая численность населения будет снижаться. Умеренно оптимистический вариант развития демографических процессов  связывается с успешной реализацией демографических программ по стимулированию рождаемости, национальных проектов. </w:t>
      </w:r>
    </w:p>
    <w:p w:rsidR="00F50B08" w:rsidRPr="00F50B08" w:rsidRDefault="00F50B08" w:rsidP="00F50B0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причинам смертности необходимо отнести снижение показателей состояния здоровья населения, низкий уровень жизни значительной части населения поселения, высокий уровень безработицы, в том числе и нерегистрируемой, что приводит к росту социальных болезней.</w:t>
      </w:r>
    </w:p>
    <w:p w:rsidR="00F50B08" w:rsidRPr="00F50B08" w:rsidRDefault="00F50B08" w:rsidP="00F50B0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 показатель выбытия населения из сельского поселения.</w:t>
      </w:r>
    </w:p>
    <w:p w:rsidR="00F50B08" w:rsidRPr="00F50B08" w:rsidRDefault="00F50B08" w:rsidP="00F50B0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Оборот по видам экономической деятельности и промышленное производство.</w:t>
      </w:r>
      <w:r w:rsidRPr="00F50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Показатель оборота сельского поселения используется для </w:t>
      </w: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оценки конечных результатов экономической деятельности, характеризует его экономический потенциал и уровень экономического развития. С учетом основных социально-экономических тенденций прогнозируется увеличение оборота по видам экономической деятельности 2016-2018 годов к уровню 2015 года от 9,2% до 11,2%, в зависимости от объемов обрабатывающего производства, сельского хозяйства, производства продукции.</w:t>
      </w:r>
    </w:p>
    <w:p w:rsidR="00F50B08" w:rsidRPr="00F50B08" w:rsidRDefault="00F50B08" w:rsidP="00F50B08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утвержденный плановый показатель оборота по видам экономической деятельности в сравнении с оценкой на 2015 год  снизится за счет уменьшения объемов рыболовства и рыбоводства.</w:t>
      </w:r>
    </w:p>
    <w:p w:rsidR="00F50B08" w:rsidRPr="00F50B08" w:rsidRDefault="00F50B08" w:rsidP="00F50B08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2016-2018 годы в структуре оборота по видам экономической деятельности 41,5% составит торговля, общественное питание, а также платные услуги населению, 51,8% - промышленное производство, 3,7% - рыболовство и рыбоводство, 6,7% - сельское хозяйство.</w:t>
      </w:r>
    </w:p>
    <w:p w:rsidR="00F50B08" w:rsidRPr="00F50B08" w:rsidRDefault="00F50B08" w:rsidP="00F50B08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2015 году оборот по видам экономической деятельности сельского поселения снизится на 15,3% главным образом за счет снижения  объемов рыболовства.</w:t>
      </w:r>
    </w:p>
    <w:p w:rsidR="00F50B08" w:rsidRPr="00F50B08" w:rsidRDefault="00F50B08" w:rsidP="00F50B08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Промышленное производство сельского поселения имеет сравнительно диверсифицированную структуру и представлено производством и распределением электроэнергии, газа и воды, а также обрабатывающими производствами, включающими пищевое производство, производство пиломатериалов, издательско-полиграфическую деятельность.</w:t>
      </w:r>
    </w:p>
    <w:p w:rsidR="00F50B08" w:rsidRPr="00F50B08" w:rsidRDefault="00F50B08" w:rsidP="00F50B08">
      <w:pPr>
        <w:spacing w:after="0" w:line="240" w:lineRule="auto"/>
        <w:ind w:firstLine="5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Обработка древесины и производство изделий из дерева. Небольшие объемы переработки выполнены предприятиями малого бизнеса, такими как ООО «Партнер»,   ИП Банзерук.</w:t>
      </w:r>
    </w:p>
    <w:p w:rsidR="00F50B08" w:rsidRPr="00F50B08" w:rsidRDefault="00F50B08" w:rsidP="00F50B08">
      <w:pPr>
        <w:spacing w:after="0" w:line="240" w:lineRule="auto"/>
        <w:ind w:firstLine="5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Производство пищевых продуктов.</w:t>
      </w:r>
      <w:r w:rsidRPr="00F50B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F50B0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Производство кондитерских изделий, а также производство хлеба и хлебобулочных изделий составляет основу пищевкусовой промышленности сельского поселения. Индекс производства пищевых продуктов в 2015 году составил 100% к уровню 2014 года, в 2016 году он составит 101,9 %, в 2017 году – 101,8%, в 2018 году – 101,8%  по вариантам развития. </w:t>
      </w:r>
    </w:p>
    <w:p w:rsidR="00F50B08" w:rsidRPr="00F50B08" w:rsidRDefault="00F50B08" w:rsidP="00F50B08">
      <w:pPr>
        <w:spacing w:after="0" w:line="240" w:lineRule="auto"/>
        <w:ind w:firstLine="567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сельском поселении в 2014 году деятельность по производству электроэнергии, тепловой энергии и воды осуществляло МУП СП «Село Булава» Булавинское ТЭП.</w:t>
      </w:r>
    </w:p>
    <w:p w:rsidR="00F50B08" w:rsidRPr="00F50B08" w:rsidRDefault="00F50B08" w:rsidP="00F50B08">
      <w:pPr>
        <w:spacing w:after="0" w:line="240" w:lineRule="auto"/>
        <w:ind w:firstLine="567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Индекс производства  составил в 2015 году 103,1% к уровню 2014 года.  В 2014 году в условиях роста средних тарифов на электроэнергию, отпущенную юридическим лицам, рост  среднего тарифа оценивается в 24,18 руб./ кВт. </w:t>
      </w:r>
      <w:r w:rsidRPr="00F50B0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ч.  Рост объема отгруженной продукции в денежном выражении в 2016 составит 78,33 млн. рублей или 101,3% к уровню 2014 года, в 2017 году – 81,5 млн. рублей, в 2018 году – 84,25 млн. рублей.</w:t>
      </w:r>
    </w:p>
    <w:p w:rsidR="00F50B08" w:rsidRPr="00F50B08" w:rsidRDefault="00F50B08" w:rsidP="00F50B08">
      <w:pPr>
        <w:spacing w:after="0" w:line="240" w:lineRule="auto"/>
        <w:ind w:firstLine="70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Рыболовство и рыбоводство. </w:t>
      </w:r>
      <w:r w:rsidRPr="00F50B08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>Рыбная отрасль занимает лидирующего положения в отраслях </w:t>
      </w:r>
      <w:r w:rsidRPr="00F50B08"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  <w:lang w:eastAsia="ru-RU"/>
        </w:rPr>
        <w:t>экономики сельского поселения. Она </w:t>
      </w:r>
      <w:r w:rsidRPr="00F50B0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играет значимую роль в формировании </w:t>
      </w:r>
      <w:r w:rsidRPr="00F50B08"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  <w:lang w:eastAsia="ru-RU"/>
        </w:rPr>
        <w:t>продовольственного фонда сельского поселения, носит социально – значимый характер. </w:t>
      </w:r>
      <w:r w:rsidRPr="00F50B08"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  <w:lang w:eastAsia="ru-RU"/>
        </w:rPr>
        <w:t>В сельском поселении вылов осуществляло в 2014 году три крупных предприятия ООО «ДВ Ресурс», ООО «Магистраль», ООО «Ресурс-рыба» и национальные предприятия ТСО КМНС «Калиновка», РО КМНС «Кади», ТСО «Булава».</w:t>
      </w:r>
    </w:p>
    <w:p w:rsidR="00F50B08" w:rsidRPr="00F50B08" w:rsidRDefault="00F50B08" w:rsidP="00F50B08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  2014 году вылов  составил 665,5 тонн или 46585 тыс. рублей. </w:t>
      </w: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2016-2018 годах ожидается, что объемы вылова останутся на уровне.</w:t>
      </w:r>
    </w:p>
    <w:p w:rsidR="00F50B08" w:rsidRPr="00F50B08" w:rsidRDefault="00F50B08" w:rsidP="00F50B0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хозяйство. Сельскохозяйственное производство в сельском поселении ведется в рисковых природно-климатических условиях. В 2014 году в хозяйствах населения среднегодовая численность  поголовья составила 45 голов крупного рогатого скота, свиней – 34, кур – 700. Согласно прогнозу производства сельскохозяйственной продукции на 2016-2018 годы по пессимистическому варианту предполагается, что объем поголовья скота и птицы в хозяйствах населения снизится за счет роста стоимости кормов при увеличении цен на ГСМ. По оптимистическому  варианту предполагается, что поголовье скота и птицы сохранится приблизительно на прежнем уровне. Таким образом, по пессимистическому варианту, главным образом за счет роста цен, увеличения товарной продукции животноводства по инерционному варианту не произойдет, и рост на 10,9%  по оптимистическому варианту.</w:t>
      </w:r>
    </w:p>
    <w:p w:rsidR="00F50B08" w:rsidRPr="00F50B08" w:rsidRDefault="00F50B08" w:rsidP="00F50B08">
      <w:pPr>
        <w:spacing w:after="0" w:line="240" w:lineRule="auto"/>
        <w:ind w:firstLine="5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Лесной комплекс в настоящее время претерпевает трансформационные процессы, связанные с реализацией государственной стратегии, направленной на переход к более рациональным и эффективным способам освоения лесных ресурсов России. В 2016-2018 годах по данным предприятий ООО «Партнер», ИП Банзерук Ф.Ф., заготовка круглого леса составит от 3 тыс. куб. м деловой древесины в год.</w:t>
      </w:r>
    </w:p>
    <w:p w:rsidR="00F50B08" w:rsidRPr="00F50B08" w:rsidRDefault="00F50B08" w:rsidP="00F50B0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Рынок товаров и услуг.</w:t>
      </w:r>
      <w:r w:rsidRPr="00F50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показателями рынка товаров и услуг являются оборот розничной торговли, оборот общественного питания, объем </w:t>
      </w: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платных услуг населению. В 2016-2018 годы основные задачи в условиях невысокого платежеспособного спроса  индекс производства по рынку товаров и услуг составит 102,2%. На рынке платных услуг населению наибольший рост объёмов ожидается по услугам жилищного и коммунального хозяйства. Продолжится рост тарифов на услуги связи, а также некоторые виды бытовых услуг.</w:t>
      </w:r>
    </w:p>
    <w:p w:rsidR="00F50B08" w:rsidRPr="00F50B08" w:rsidRDefault="00F50B08" w:rsidP="00F50B08">
      <w:pPr>
        <w:spacing w:after="0" w:line="240" w:lineRule="auto"/>
        <w:ind w:firstLine="5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Развитие инвестиционных процессов главным образом зависит от эффективности реализации муниципальных программ, а также Программы социально-экономического развития Ульчского муниципального района до 2025 г. Бюджетные средства в настоящее время остаются основным источником инвестирования социальной сферы и инфраструктуры сельского поселения.  </w:t>
      </w:r>
    </w:p>
    <w:p w:rsidR="00F50B08" w:rsidRPr="00F50B08" w:rsidRDefault="00F50B08" w:rsidP="00F50B08">
      <w:pPr>
        <w:shd w:val="clear" w:color="auto" w:fill="FFFFFF"/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жизни и доходы населения.</w:t>
      </w:r>
      <w:r w:rsidRPr="00F50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  формирования  и использования доходов населения  сельского поселения находят свое выражение в показателях оборота по видам экономической деятельности на душу населения, поступление в его распоряжение  ресурсов в денежной и натуральной формах, получаемые за счет трудовой активности, использования  имущества в виде трансфертов, и направление их на удовлетворение личных потребностей, цели производства и накопление. В 2014 году в структуре доходов населения наибольшую долю занимала оплата труда (83,9%) и пенсии (2,6%),  7,5% - доходы от предпринимательской деятельности и прочие доходы. В 2016-2018 годах будет происходить увеличение основных источников доходов населения: заработной платы, пособий и пенсий, сохранится деформирование структуры распределения доходов, поэтому задача снижения масштабов бедности остается приоритетной в ближайшие годы.</w:t>
      </w:r>
    </w:p>
    <w:p w:rsidR="00F50B08" w:rsidRPr="00F50B08" w:rsidRDefault="00F50B08" w:rsidP="00F50B0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 2016-2018 годы средний размер трудовой пенсии увеличится на 4,6%.</w:t>
      </w:r>
    </w:p>
    <w:p w:rsidR="00F50B08" w:rsidRPr="00F50B08" w:rsidRDefault="00F50B08" w:rsidP="00F50B0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пенсии индексируются ежегодно с 1 апреля с учетом темпов роста прожиточного минимума пенсионера в Российской Федерации за прошедший год. Это позволит поддерживать соотношение среднего размера социальной пенсии с прожиточным минимумом пенсионера на уровне не ниже 1,3 раза.</w:t>
      </w:r>
    </w:p>
    <w:p w:rsidR="00F50B08" w:rsidRPr="00F50B08" w:rsidRDefault="00F50B08" w:rsidP="00F50B0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меры по снижению уровня бедности населения в среднесрочной перспективе будут направлены на создание условий для роста доходов населения, в первую очередь, на основе развития занятости населения и повышения заработной платы, а также мер по повышению уровня материального обеспечения пенсионеров и усилению мер социальной поддержки семей с детьми.</w:t>
      </w:r>
    </w:p>
    <w:p w:rsidR="00F50B08" w:rsidRPr="00F50B08" w:rsidRDefault="00F50B08" w:rsidP="00F50B0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Рынок труда и занятость населения.</w:t>
      </w:r>
      <w:r w:rsidRPr="00F50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Ситуация на рынке труда характеризуется уровнем заработной платы, безработицы, наличием свободных рабочих мест, долей экономически активного населения и трудоспособного населения к общей численности населения, а также </w:t>
      </w: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половозрастным составом. Сравнительный анализ возрастной структуры трудовых ресурсов сельского поселения позволяет сделать выводы об их незначительном увеличении на прогнозируемый период. Так, численность занятого населения в сельском поселении ежегодно сокращается. Уровень фактической и официально зарегистрированной безработицы останется  невысоким.</w:t>
      </w:r>
    </w:p>
    <w:p w:rsidR="00F50B08" w:rsidRPr="00F50B08" w:rsidRDefault="00F50B08" w:rsidP="00F50B0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Значительное повышение размера страховых взносов во внебюджетные фонды в 2016-2018 годы будет сдерживать рост заработной платы.</w:t>
      </w:r>
    </w:p>
    <w:p w:rsidR="00F50B08" w:rsidRPr="00F50B08" w:rsidRDefault="00F50B08" w:rsidP="00F50B0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социальной сферы.</w:t>
      </w:r>
      <w:r w:rsidRPr="00F50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приоритетов деятельности органов исполнительной власти в 2016-2018 годы остается реализация эффективной социальной и демографической политики, направленной на обеспечение дальнейшего роста уровня жизни населения, повышение эффективности социальной защиты и социального обслуживания населения. Основные усилия системы здравоохранения районной администрации  направлены на развитие первичной медико-санитарной помощи, охрану материнства и детства, борьбу с социально-значимыми заболеваниями. </w:t>
      </w:r>
    </w:p>
    <w:p w:rsidR="00F50B08" w:rsidRPr="00F50B08" w:rsidRDefault="00F50B08" w:rsidP="00F50B0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среднесрочной перспективе перед Министерством здравоохранения Хабаровского края стоит задача по совершенствованию организации оказания медицинской помощи и повышению эффективности используемых ресурсов. Однако на фоне увеличения числа врачебных ставок сокращается обеспеченность населения врачами за счет оттока и старения кадров. Обеспеченность населения средним медицинским персоналом останется без изменения.</w:t>
      </w:r>
    </w:p>
    <w:p w:rsidR="00F50B08" w:rsidRPr="00F50B08" w:rsidRDefault="00F50B08" w:rsidP="00F50B08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0B08" w:rsidRPr="00F50B08" w:rsidRDefault="00F50B08" w:rsidP="00F50B08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0B08" w:rsidRPr="00F50B08" w:rsidRDefault="00F50B08" w:rsidP="00F50B08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F50B08" w:rsidRPr="00F50B08" w:rsidRDefault="00F50B08" w:rsidP="00F50B08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F50B08" w:rsidRPr="00F50B08" w:rsidRDefault="00F50B08" w:rsidP="00F50B08">
      <w:pPr>
        <w:spacing w:after="20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F50B08" w:rsidRPr="00F50B08" w:rsidRDefault="00F50B08" w:rsidP="00F50B0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F50B08" w:rsidRPr="00F50B08" w:rsidRDefault="00F50B08" w:rsidP="00F50B08">
      <w:pPr>
        <w:spacing w:after="0" w:line="240" w:lineRule="auto"/>
        <w:ind w:left="8838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F50B08" w:rsidRPr="00F50B08" w:rsidRDefault="00F50B08" w:rsidP="00F50B08">
      <w:pPr>
        <w:spacing w:after="0" w:line="240" w:lineRule="auto"/>
        <w:ind w:left="8838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</w:t>
      </w: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ции сельского</w:t>
      </w:r>
    </w:p>
    <w:p w:rsidR="00F50B08" w:rsidRPr="00F50B08" w:rsidRDefault="00F50B08" w:rsidP="00F50B08">
      <w:pPr>
        <w:spacing w:after="0" w:line="240" w:lineRule="auto"/>
        <w:ind w:left="8838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«Село Булава»</w:t>
      </w:r>
    </w:p>
    <w:p w:rsidR="00F50B08" w:rsidRPr="00F50B08" w:rsidRDefault="00F50B08" w:rsidP="00F50B08">
      <w:pPr>
        <w:spacing w:after="0" w:line="240" w:lineRule="auto"/>
        <w:ind w:left="8838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 муниципального района</w:t>
      </w:r>
    </w:p>
    <w:p w:rsidR="00F50B08" w:rsidRPr="00F50B08" w:rsidRDefault="00F50B08" w:rsidP="00F50B08">
      <w:pPr>
        <w:spacing w:after="0" w:line="240" w:lineRule="auto"/>
        <w:ind w:left="8838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от______________№______</w:t>
      </w:r>
    </w:p>
    <w:p w:rsidR="00F50B08" w:rsidRPr="00F50B08" w:rsidRDefault="00F50B08" w:rsidP="00F50B0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1258"/>
        <w:gridCol w:w="727"/>
        <w:gridCol w:w="727"/>
        <w:gridCol w:w="728"/>
        <w:gridCol w:w="728"/>
        <w:gridCol w:w="728"/>
        <w:gridCol w:w="728"/>
        <w:gridCol w:w="728"/>
        <w:gridCol w:w="728"/>
        <w:gridCol w:w="44"/>
      </w:tblGrid>
      <w:tr w:rsidR="00F50B08" w:rsidRPr="00F50B08" w:rsidTr="00F50B08">
        <w:trPr>
          <w:trHeight w:val="375"/>
        </w:trPr>
        <w:tc>
          <w:tcPr>
            <w:tcW w:w="147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593"/>
        </w:trPr>
        <w:tc>
          <w:tcPr>
            <w:tcW w:w="1470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социально-экономического развития сельского поселения "Село Булава" на 2016 финансовый год и плановый период 2017-2018 годы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593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7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 Демографические показатели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51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постоянного населения (среднегодовая) - 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76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76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на 1000 населения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76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коэффициент смертности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на 1000 населения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76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естественного прироста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на 1000 населения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76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миграционного прироста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на 1 000 населения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Производство товаров и услуг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 Выпуск товаров и услуг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27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товаров и услуг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243151,1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205772,1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27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физического объема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51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 Валовой региональный продукт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27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Валовой региональный продукт - 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 в основных ценах соответст</w:t>
            </w: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243151,1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205772,1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212110,5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215611,0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218119,7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222070,9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224713,9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228729,2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27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физического объема валового регионального продукта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27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2.3. Промышленное производство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139753,1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102983,3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108825,4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110272,0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112327,1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114221,0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116473,6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118429,0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78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промышленного производства (РАЗДЕЛ C: Добыча полезных ископаемых+РАЗДЕЛ D: Обрабатывающие производства+РАЗДЕЛ E: Производство и распределение электроэнергии, газа и воды)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27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D: Обрабатывающие производства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13700,0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76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- РАЗДЕЛ D: Обрабатывающие производства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78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DA: Производство пищевых продуктов, включая напитки, и табака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5400,00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5700,00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02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-  Подраздел DA: Производство пищевых продуктов, включая напитки, и табака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53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Подраздел DD:  Обработка древесины  и производство изделий из дерева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76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- Подраздел DD:  Обработка древесины  и производство изделий из дерева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51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53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- РАЗДЕЛ E: Производство и распределение электроэнергии, газа и воды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75002,10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85155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76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- РАЗДЕЛ E: Производство и распределение электроэнергии, газа и воды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Потребление электроэнергии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тыс.кВт.ч.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2075,58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2123,38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2208,22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2292,13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51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группам потребителей: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51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Базовые потребители (бюджетные организации)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тыс.кВт.ч.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319,56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тыс.кВт.ч.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1553,53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1572,18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1589,31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1665,97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1715,62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тыс.кВт.ч.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256,95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02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руб./кВт.ч.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76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2.4. Рыболовство и рыбоводство, и предоставление услуг в этих областях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27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выполненных работ и услуг </w:t>
            </w: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собственными силами - РАЗДЕЛ B: Рыболовство (05.01)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тыс. руб. в основных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46585,00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6056,10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8474,00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78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- РАЗДЕЛ B: Рыболовство (05.01)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2.5. Сельское хозяйство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27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продукции сельского хозяйства в хозяйствах всех категорий (Разделы ОКВЭД: 01.1+01.2+01.3)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13788,8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14849,9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15300,2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76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27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76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27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13383,8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13840,1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14855,2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76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51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2.6. Лесозаготовител</w:t>
            </w: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ьное производство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27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продукции лесозаготовок (Раздел D)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76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продукции лесозаготовок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76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2.7. Производство важнейших видов продукции в натуральном выражении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51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Хлебобулочные и кондитерские изделия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51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Мясо, включая субпродукты 1 категории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Выработано электроэнергии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кВт. 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3263,0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2.8. Строительство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27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работ, выполненных по виду деятельности "строительство" (Раздел F)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27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физического объема по виду деятельности "строительство" (Раздел F)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27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Рынок товаров и услуг, 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27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76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Инвестиции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27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127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физического объема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51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Денежные доходы и расходы населения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- 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278012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282478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301164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51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21296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248916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257380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260472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- 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пособия и социальная помощь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76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Реальные располагаемые денежные доходы населения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51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доходы в расчете на душу населения в месяц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и сбережения - 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254657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262297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265449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280436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товаров и оплата услуг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229912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51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платежи и разнообразные взносы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76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Превышение доходов над расходами (+), или расходов над доходами (-)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76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Труд и занятость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трудовых ресурсов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51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занятых в экономике (среднегодовая) - 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фактической безработицы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67,86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51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зарегистрированной безработицы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76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безработных, зарегистрированных в органах </w:t>
            </w: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государственной службы занятости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28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Развитие социальной сферы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Обеспеченность: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76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врачами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 на 1000 населения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76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средним медицинским персоналом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 на 1000 населения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30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общедоступными  библиотеками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51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учреждениями культурно-досугового типа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510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0B08" w:rsidRPr="00F50B08" w:rsidTr="00F50B08">
        <w:trPr>
          <w:trHeight w:val="765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пенсионеров, состоящих на учете в пенионном фонде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B08" w:rsidRPr="00F50B08" w:rsidRDefault="00F50B08" w:rsidP="00F50B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B08" w:rsidRPr="00F50B08" w:rsidRDefault="00F50B08" w:rsidP="00F50B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50B08" w:rsidRPr="00F50B08" w:rsidRDefault="00F50B08" w:rsidP="00F50B0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F50B08" w:rsidRPr="00F50B08" w:rsidRDefault="00F50B08" w:rsidP="00F50B0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50B08" w:rsidRPr="00F50B08" w:rsidRDefault="00F50B08" w:rsidP="00F50B0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50B0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08"/>
    <w:rsid w:val="00044DDF"/>
    <w:rsid w:val="00F5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8304B-FCC3-4E45-948D-F0B3E29F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B08"/>
    <w:rPr>
      <w:b/>
      <w:bCs/>
    </w:rPr>
  </w:style>
  <w:style w:type="character" w:styleId="a5">
    <w:name w:val="Emphasis"/>
    <w:basedOn w:val="a0"/>
    <w:uiPriority w:val="20"/>
    <w:qFormat/>
    <w:rsid w:val="00F50B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4320</Words>
  <Characters>24629</Characters>
  <Application>Microsoft Office Word</Application>
  <DocSecurity>0</DocSecurity>
  <Lines>205</Lines>
  <Paragraphs>57</Paragraphs>
  <ScaleCrop>false</ScaleCrop>
  <Company/>
  <LinksUpToDate>false</LinksUpToDate>
  <CharactersWithSpaces>28892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2017-12-28T13:15:00Z</dcterms:created>
  <dcterms:modified xsi:type="dcterms:W3CDTF">2017-12-28T13:15:00Z</dcterms:modified>
</cp:coreProperties>
</file>