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8222F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FA" w:rsidRPr="008720E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8222FA" w:rsidRPr="008720E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20EA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8720E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8222FA" w:rsidRPr="008720E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222FA" w:rsidRPr="008720E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ПОСТАНОВЛЕНИЕ</w:t>
      </w:r>
    </w:p>
    <w:p w:rsidR="008222FA" w:rsidRPr="008720EA" w:rsidRDefault="008222FA" w:rsidP="008222F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222FA" w:rsidRPr="008720EA" w:rsidRDefault="008222FA" w:rsidP="008222F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10.11.2017     № 104-па</w:t>
      </w:r>
    </w:p>
    <w:p w:rsidR="008222FA" w:rsidRPr="008720EA" w:rsidRDefault="008222FA" w:rsidP="008222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с</w:t>
      </w:r>
      <w:proofErr w:type="gramStart"/>
      <w:r w:rsidRPr="008720EA">
        <w:rPr>
          <w:rFonts w:ascii="Times New Roman" w:hAnsi="Times New Roman"/>
          <w:sz w:val="28"/>
          <w:szCs w:val="28"/>
        </w:rPr>
        <w:t>.Б</w:t>
      </w:r>
      <w:proofErr w:type="gramEnd"/>
      <w:r w:rsidRPr="008720EA">
        <w:rPr>
          <w:rFonts w:ascii="Times New Roman" w:hAnsi="Times New Roman"/>
          <w:sz w:val="28"/>
          <w:szCs w:val="28"/>
        </w:rPr>
        <w:t>улава</w:t>
      </w:r>
    </w:p>
    <w:p w:rsidR="008222FA" w:rsidRDefault="008222FA" w:rsidP="008222FA"/>
    <w:p w:rsidR="00E3532A" w:rsidRDefault="0006006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 редакции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  <w:r w:rsidR="008222F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«Село Булава» </w:t>
      </w:r>
      <w:proofErr w:type="spellStart"/>
      <w:r w:rsidR="008222FA">
        <w:rPr>
          <w:rFonts w:ascii="Times New Roman" w:hAnsi="Times New Roman"/>
          <w:b/>
          <w:color w:val="000000"/>
          <w:sz w:val="28"/>
          <w:szCs w:val="28"/>
        </w:rPr>
        <w:t>Ульчского</w:t>
      </w:r>
      <w:proofErr w:type="spellEnd"/>
      <w:r w:rsidR="008222F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Хабаровского края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1D5131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BB5AB8" w:rsidRDefault="00E3532A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»</w:t>
      </w:r>
      <w:r w:rsidR="00BB5AB8">
        <w:rPr>
          <w:rFonts w:ascii="Times New Roman" w:eastAsiaTheme="minorHAnsi" w:hAnsi="Times New Roman"/>
          <w:kern w:val="0"/>
          <w:sz w:val="28"/>
          <w:szCs w:val="28"/>
        </w:rPr>
        <w:t xml:space="preserve">, администрация сельского поселения «Село Булава» </w:t>
      </w:r>
      <w:proofErr w:type="spellStart"/>
      <w:r w:rsidR="00BB5AB8">
        <w:rPr>
          <w:rFonts w:ascii="Times New Roman" w:eastAsiaTheme="minorHAnsi" w:hAnsi="Times New Roman"/>
          <w:kern w:val="0"/>
          <w:sz w:val="28"/>
          <w:szCs w:val="28"/>
        </w:rPr>
        <w:t>Ульчского</w:t>
      </w:r>
      <w:proofErr w:type="spellEnd"/>
      <w:r w:rsidR="00BB5AB8">
        <w:rPr>
          <w:rFonts w:ascii="Times New Roman" w:eastAsiaTheme="minorHAnsi" w:hAnsi="Times New Roman"/>
          <w:kern w:val="0"/>
          <w:sz w:val="28"/>
          <w:szCs w:val="28"/>
        </w:rPr>
        <w:t xml:space="preserve"> муниципального района</w:t>
      </w:r>
      <w:proofErr w:type="gramEnd"/>
      <w:r w:rsidR="00BB5AB8">
        <w:rPr>
          <w:rFonts w:ascii="Times New Roman" w:eastAsiaTheme="minorHAnsi" w:hAnsi="Times New Roman"/>
          <w:kern w:val="0"/>
          <w:sz w:val="28"/>
          <w:szCs w:val="28"/>
        </w:rPr>
        <w:t xml:space="preserve"> Хабаровского края</w:t>
      </w:r>
    </w:p>
    <w:p w:rsidR="00E3532A" w:rsidRDefault="00BB5AB8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ПОСТАНОВЛЯЕТ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897948" w:rsidRDefault="00897948" w:rsidP="008979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>Утвердить  новую редакцию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в администрации </w:t>
      </w:r>
      <w:r w:rsidR="00BB5AB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Булава» </w:t>
      </w:r>
      <w:proofErr w:type="spellStart"/>
      <w:r w:rsidR="00BB5AB8"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 w:rsidR="00BB5AB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897948" w:rsidRDefault="00897948" w:rsidP="008979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 постановлени</w:t>
      </w:r>
      <w:r w:rsidR="00BB5AB8">
        <w:rPr>
          <w:rFonts w:ascii="Times New Roman" w:hAnsi="Times New Roman"/>
          <w:color w:val="000000"/>
          <w:sz w:val="28"/>
          <w:szCs w:val="28"/>
        </w:rPr>
        <w:t xml:space="preserve">е администрации сельского поселения «Село Булава» </w:t>
      </w:r>
      <w:proofErr w:type="spellStart"/>
      <w:r w:rsidR="00BB5AB8">
        <w:rPr>
          <w:rFonts w:ascii="Times New Roman" w:hAnsi="Times New Roman"/>
          <w:color w:val="000000"/>
          <w:sz w:val="28"/>
          <w:szCs w:val="28"/>
        </w:rPr>
        <w:t>Ульчского</w:t>
      </w:r>
      <w:proofErr w:type="spellEnd"/>
      <w:r w:rsidR="00BB5AB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Хабаровского края от 0</w:t>
      </w:r>
      <w:r>
        <w:rPr>
          <w:rFonts w:ascii="Times New Roman" w:hAnsi="Times New Roman"/>
          <w:color w:val="000000"/>
          <w:sz w:val="28"/>
          <w:szCs w:val="28"/>
        </w:rPr>
        <w:t>4.0</w:t>
      </w:r>
      <w:r w:rsidR="00BB5AB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BB5AB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BB5AB8">
        <w:rPr>
          <w:rFonts w:ascii="Times New Roman" w:hAnsi="Times New Roman"/>
          <w:color w:val="000000"/>
          <w:sz w:val="28"/>
          <w:szCs w:val="28"/>
        </w:rPr>
        <w:t xml:space="preserve">123-па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97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 о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BB5AB8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«Село Булава» </w:t>
      </w:r>
      <w:r w:rsidRPr="00897948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</w:t>
      </w:r>
      <w:r w:rsidR="00BB5AB8">
        <w:rPr>
          <w:rFonts w:ascii="Times New Roman" w:hAnsi="Times New Roman"/>
          <w:color w:val="000000"/>
          <w:sz w:val="28"/>
          <w:szCs w:val="28"/>
        </w:rPr>
        <w:t>».</w:t>
      </w:r>
    </w:p>
    <w:p w:rsidR="00897948" w:rsidRPr="00897948" w:rsidRDefault="00897948" w:rsidP="0089794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в  </w:t>
      </w:r>
      <w:r w:rsidR="00BB5AB8">
        <w:rPr>
          <w:rFonts w:ascii="Times New Roman" w:hAnsi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самоуправления» </w:t>
      </w:r>
      <w:r w:rsidRPr="001D5131">
        <w:rPr>
          <w:rFonts w:ascii="Times New Roman" w:hAnsi="Times New Roman"/>
          <w:sz w:val="28"/>
          <w:szCs w:val="28"/>
        </w:rPr>
        <w:t xml:space="preserve"> и размещению на  официальном сайте  </w:t>
      </w:r>
      <w:r w:rsidR="0071008F">
        <w:rPr>
          <w:rFonts w:ascii="Times New Roman" w:hAnsi="Times New Roman"/>
          <w:sz w:val="28"/>
          <w:szCs w:val="28"/>
        </w:rPr>
        <w:t>администрации</w:t>
      </w:r>
      <w:r w:rsidRPr="001D5131">
        <w:rPr>
          <w:rFonts w:ascii="Times New Roman" w:hAnsi="Times New Roman"/>
          <w:sz w:val="28"/>
          <w:szCs w:val="28"/>
        </w:rPr>
        <w:t xml:space="preserve"> сельско</w:t>
      </w:r>
      <w:r w:rsidR="0071008F">
        <w:rPr>
          <w:rFonts w:ascii="Times New Roman" w:hAnsi="Times New Roman"/>
          <w:sz w:val="28"/>
          <w:szCs w:val="28"/>
        </w:rPr>
        <w:t>го</w:t>
      </w:r>
      <w:r w:rsidRPr="001D5131">
        <w:rPr>
          <w:rFonts w:ascii="Times New Roman" w:hAnsi="Times New Roman"/>
          <w:sz w:val="28"/>
          <w:szCs w:val="28"/>
        </w:rPr>
        <w:t xml:space="preserve"> поселени</w:t>
      </w:r>
      <w:r w:rsidR="0071008F">
        <w:rPr>
          <w:rFonts w:ascii="Times New Roman" w:hAnsi="Times New Roman"/>
          <w:sz w:val="28"/>
          <w:szCs w:val="28"/>
        </w:rPr>
        <w:t xml:space="preserve">я «Село Булава» </w:t>
      </w:r>
      <w:proofErr w:type="spellStart"/>
      <w:r w:rsidR="0071008F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1D513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008F">
        <w:rPr>
          <w:rFonts w:ascii="Times New Roman" w:hAnsi="Times New Roman"/>
          <w:sz w:val="28"/>
          <w:szCs w:val="28"/>
        </w:rPr>
        <w:t xml:space="preserve"> Хабаровского края.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97948" w:rsidRPr="001D5131" w:rsidRDefault="00897948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1008F">
        <w:rPr>
          <w:rFonts w:ascii="Times New Roman" w:hAnsi="Times New Roman"/>
          <w:sz w:val="28"/>
          <w:szCs w:val="28"/>
        </w:rPr>
        <w:t>после его</w:t>
      </w:r>
      <w:r w:rsidRPr="001D5131">
        <w:rPr>
          <w:rFonts w:ascii="Times New Roman" w:hAnsi="Times New Roman"/>
          <w:sz w:val="28"/>
          <w:szCs w:val="28"/>
        </w:rPr>
        <w:t xml:space="preserve"> официального </w:t>
      </w:r>
      <w:r w:rsidRPr="001D5131">
        <w:rPr>
          <w:rFonts w:ascii="Times New Roman" w:hAnsi="Times New Roman"/>
          <w:sz w:val="28"/>
          <w:szCs w:val="28"/>
        </w:rPr>
        <w:lastRenderedPageBreak/>
        <w:t xml:space="preserve">опубликования.    </w:t>
      </w:r>
    </w:p>
    <w:p w:rsidR="00897948" w:rsidRPr="001D5131" w:rsidRDefault="00897948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</w:p>
    <w:p w:rsidR="00897948" w:rsidRPr="001D5131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1D5131" w:rsidRDefault="00897948" w:rsidP="00897948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897948" w:rsidRDefault="0071008F" w:rsidP="00897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E3532A" w:rsidRPr="00E3532A" w:rsidRDefault="00E3532A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1D6E50" w:rsidRDefault="001D6E50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E3532A" w:rsidRDefault="00E3532A" w:rsidP="00E3532A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Pr="00E3532A" w:rsidRDefault="00897948" w:rsidP="00E3532A">
      <w:pPr>
        <w:jc w:val="both"/>
        <w:rPr>
          <w:rFonts w:ascii="Times New Roman" w:hAnsi="Times New Roman"/>
          <w:sz w:val="28"/>
          <w:szCs w:val="28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DE37A7" w:rsidRP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/>
          <w:bCs/>
          <w:kern w:val="0"/>
          <w:sz w:val="18"/>
          <w:szCs w:val="18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71008F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 w:rsidRPr="00897948">
        <w:rPr>
          <w:rFonts w:ascii="Times New Roman" w:eastAsia="Liberation Serif" w:hAnsi="Times New Roman"/>
          <w:bCs/>
          <w:kern w:val="0"/>
          <w:sz w:val="20"/>
          <w:szCs w:val="20"/>
        </w:rPr>
        <w:lastRenderedPageBreak/>
        <w:t>Утвержден</w:t>
      </w:r>
    </w:p>
    <w:p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постановлением </w:t>
      </w:r>
      <w:r w:rsidR="0071008F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администрации</w:t>
      </w:r>
    </w:p>
    <w:p w:rsidR="00897948" w:rsidRDefault="0071008F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сельского поселения «Село Булава»</w:t>
      </w:r>
    </w:p>
    <w:p w:rsidR="00897948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от </w:t>
      </w:r>
      <w:r w:rsidR="0071008F">
        <w:rPr>
          <w:rFonts w:ascii="Times New Roman" w:eastAsia="Liberation Serif" w:hAnsi="Times New Roman"/>
          <w:bCs/>
          <w:kern w:val="0"/>
          <w:sz w:val="20"/>
          <w:szCs w:val="20"/>
        </w:rPr>
        <w:t>1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>0.1</w:t>
      </w:r>
      <w:r w:rsidR="0071008F">
        <w:rPr>
          <w:rFonts w:ascii="Times New Roman" w:eastAsia="Liberation Serif" w:hAnsi="Times New Roman"/>
          <w:bCs/>
          <w:kern w:val="0"/>
          <w:sz w:val="20"/>
          <w:szCs w:val="20"/>
        </w:rPr>
        <w:t>1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.2017 года  №  </w:t>
      </w:r>
      <w:r w:rsidR="0071008F">
        <w:rPr>
          <w:rFonts w:ascii="Times New Roman" w:eastAsia="Liberation Serif" w:hAnsi="Times New Roman"/>
          <w:bCs/>
          <w:kern w:val="0"/>
          <w:sz w:val="20"/>
          <w:szCs w:val="20"/>
        </w:rPr>
        <w:t>104-па</w:t>
      </w:r>
    </w:p>
    <w:p w:rsidR="00E3532A" w:rsidRPr="001B3ACE" w:rsidRDefault="00897948" w:rsidP="001B3A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(приложение)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администрации сельско</w:t>
      </w:r>
      <w:r w:rsidR="0071008F">
        <w:rPr>
          <w:rFonts w:ascii="Times New Roman" w:hAnsi="Times New Roman"/>
          <w:b/>
          <w:color w:val="000000"/>
          <w:sz w:val="28"/>
          <w:szCs w:val="28"/>
        </w:rPr>
        <w:t>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71008F">
        <w:rPr>
          <w:rFonts w:ascii="Times New Roman" w:hAnsi="Times New Roman"/>
          <w:b/>
          <w:color w:val="000000"/>
          <w:sz w:val="28"/>
          <w:szCs w:val="28"/>
        </w:rPr>
        <w:t>я  «Село Булава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100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1008F">
        <w:rPr>
          <w:rFonts w:ascii="Times New Roman" w:hAnsi="Times New Roman"/>
          <w:b/>
          <w:color w:val="000000"/>
          <w:sz w:val="28"/>
          <w:szCs w:val="28"/>
        </w:rPr>
        <w:t>Ульчского</w:t>
      </w:r>
      <w:proofErr w:type="spellEnd"/>
      <w:r w:rsidR="0071008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Хабаровского края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897948" w:rsidRPr="00DE37A7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1B3ACE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 сельско</w:t>
      </w:r>
      <w:r w:rsidR="0071008F">
        <w:rPr>
          <w:rFonts w:ascii="Times New Roman" w:eastAsia="Liberation Serif" w:hAnsi="Times New Roman"/>
          <w:kern w:val="0"/>
          <w:sz w:val="28"/>
          <w:szCs w:val="28"/>
        </w:rPr>
        <w:t>го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</w:t>
      </w:r>
      <w:r w:rsidR="0071008F">
        <w:rPr>
          <w:rFonts w:ascii="Times New Roman" w:eastAsia="Liberation Serif" w:hAnsi="Times New Roman"/>
          <w:kern w:val="0"/>
          <w:sz w:val="28"/>
          <w:szCs w:val="28"/>
        </w:rPr>
        <w:t>я «Село Булава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»</w:t>
      </w:r>
      <w:r w:rsidR="0071008F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spellStart"/>
      <w:r w:rsidR="0071008F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71008F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(далее – администрация поселения)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 соответствии с Федеральны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 "О противодействии коррупции"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 (далее – Федеральный закон «О противодействии коррупции</w:t>
      </w:r>
      <w:proofErr w:type="gramEnd"/>
      <w:r w:rsidR="00E06672">
        <w:rPr>
          <w:rFonts w:ascii="Times New Roman" w:eastAsia="Liberation Serif" w:hAnsi="Times New Roman"/>
          <w:kern w:val="0"/>
          <w:sz w:val="28"/>
          <w:szCs w:val="28"/>
        </w:rPr>
        <w:t>»)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6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351DED">
        <w:rPr>
          <w:rFonts w:ascii="Times New Roman" w:eastAsia="Liberation Serif" w:hAnsi="Times New Roman"/>
          <w:kern w:val="0"/>
          <w:sz w:val="28"/>
          <w:szCs w:val="28"/>
        </w:rPr>
        <w:t xml:space="preserve">нормативными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</w:t>
      </w:r>
      <w:r w:rsidR="00351DED">
        <w:rPr>
          <w:rFonts w:ascii="Times New Roman" w:eastAsia="Liberation Serif" w:hAnsi="Times New Roman"/>
          <w:kern w:val="0"/>
          <w:sz w:val="28"/>
          <w:szCs w:val="28"/>
        </w:rPr>
        <w:t>Хабаровского края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муниципальными правовыми актами </w:t>
      </w:r>
      <w:r w:rsidR="00351DED">
        <w:rPr>
          <w:rFonts w:ascii="Times New Roman" w:eastAsia="Liberation Serif" w:hAnsi="Times New Roman"/>
          <w:kern w:val="0"/>
          <w:sz w:val="28"/>
          <w:szCs w:val="28"/>
        </w:rPr>
        <w:t xml:space="preserve">сельского поселения «Село Булава» </w:t>
      </w:r>
      <w:proofErr w:type="spellStart"/>
      <w:r w:rsidR="00351DED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351DED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ужащими 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администрации сельского поселения «Село Булава» </w:t>
      </w:r>
      <w:proofErr w:type="spellStart"/>
      <w:r w:rsidR="00E06672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(далее 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>–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"О противодействии коррупции", другими федеральными законами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>, законами Хабаровского края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</w:t>
      </w:r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администрации сельского поселения «Село Булава» </w:t>
      </w:r>
      <w:proofErr w:type="spellStart"/>
      <w:r w:rsidR="00E06672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E06672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коррупции.</w:t>
      </w:r>
    </w:p>
    <w:p w:rsidR="000802A6" w:rsidRPr="001B3ACE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4. Комиссия рассматривае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</w:t>
      </w:r>
      <w:r w:rsidR="00EB6043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сельского поселения «Село Булава» </w:t>
      </w:r>
      <w:proofErr w:type="spellStart"/>
      <w:r w:rsidR="00EB6043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EB6043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(д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службы)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  <w:proofErr w:type="gramEnd"/>
    </w:p>
    <w:p w:rsidR="0093146A" w:rsidRPr="001B3ACE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ия образуется постановлением  админист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ются состав комиссии и порядок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ё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работы.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1B3ACE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 xml:space="preserve">Главный специалист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управлению имуществом, земельным вопросам и архитектуре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(председатель комиссии), 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 xml:space="preserve">Специалист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</w:t>
      </w:r>
      <w:r w:rsidRPr="001B3ACE">
        <w:rPr>
          <w:rFonts w:ascii="Times New Roman" w:hAnsi="Times New Roman"/>
          <w:sz w:val="28"/>
          <w:szCs w:val="28"/>
        </w:rPr>
        <w:t xml:space="preserve"> по общим вопросам, ЖКХ, строительства, транспорта, архивному делу, культуре, спорту, молодежной политике, ВУС, ГО и ЧС,</w:t>
      </w:r>
      <w:proofErr w:type="gramEnd"/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ответственный за кадровое делопроизводство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(секретарь комиссии), </w:t>
      </w:r>
      <w:bookmarkStart w:id="1" w:name="Par21"/>
      <w:bookmarkEnd w:id="1"/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23"/>
      <w:bookmarkEnd w:id="2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>Главный специалист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финансов, экономики, бухгалтерии, муниципального заказа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-г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лавный бухгалтер,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24"/>
      <w:bookmarkEnd w:id="3"/>
      <w:r w:rsidRPr="001B3ACE">
        <w:rPr>
          <w:rFonts w:ascii="Times New Roman" w:eastAsia="Liberation Serif" w:hAnsi="Times New Roman"/>
          <w:kern w:val="0"/>
          <w:sz w:val="28"/>
          <w:szCs w:val="28"/>
        </w:rPr>
        <w:t>- депутат Совета депутатов  сельско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>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>я «Село Булава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»</w:t>
      </w:r>
      <w:r w:rsidR="00E674D7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spellStart"/>
      <w:r w:rsidR="00E674D7">
        <w:rPr>
          <w:rFonts w:ascii="Times New Roman" w:eastAsia="Liberation Serif" w:hAnsi="Times New Roman"/>
          <w:kern w:val="0"/>
          <w:sz w:val="28"/>
          <w:szCs w:val="28"/>
        </w:rPr>
        <w:t>Ульчского</w:t>
      </w:r>
      <w:proofErr w:type="spellEnd"/>
      <w:r w:rsidR="00E674D7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Хабаровского края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представителя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общественной организации ветеранов, созданной на территории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представителя профсоюзной организации, действующей в установленном порядке в администрации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в) представител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твенной (муниципальной) службой.</w:t>
      </w:r>
    </w:p>
    <w:p w:rsidR="00E3532A" w:rsidRPr="001B3ACE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 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 основании запроса 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E3532A" w:rsidRPr="001B3ACE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2"/>
      <w:bookmarkEnd w:id="4"/>
      <w:r w:rsidRPr="001B3ACE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непосредственн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ти, замещаемой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1B3ACE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5" w:name="Par34"/>
      <w:bookmarkEnd w:id="5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37"/>
      <w:bookmarkEnd w:id="6"/>
      <w:r w:rsidRPr="001B3ACE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1B3ACE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7" w:name="Par38"/>
      <w:bookmarkEnd w:id="7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включенных в соответствующий перечень должностей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соблюден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</w:t>
      </w:r>
      <w:r w:rsidR="005466DC">
        <w:rPr>
          <w:rFonts w:ascii="Times New Roman" w:eastAsia="Liberation Serif" w:hAnsi="Times New Roman"/>
          <w:kern w:val="0"/>
          <w:sz w:val="28"/>
          <w:szCs w:val="28"/>
        </w:rPr>
        <w:t>ФЗ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«О противодействии</w:t>
      </w:r>
      <w:proofErr w:type="gramEnd"/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коррупции» и другими </w:t>
      </w:r>
      <w:r w:rsidR="005466DC">
        <w:rPr>
          <w:rFonts w:ascii="Times New Roman" w:eastAsia="Liberation Serif" w:hAnsi="Times New Roman"/>
          <w:kern w:val="0"/>
          <w:sz w:val="28"/>
          <w:szCs w:val="28"/>
        </w:rPr>
        <w:t xml:space="preserve">нормативными правовыми актами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РФ, </w:t>
      </w:r>
      <w:r w:rsidR="006C29F0"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свидетельствующих:</w:t>
      </w:r>
    </w:p>
    <w:p w:rsidR="00E3532A" w:rsidRPr="001B3ACE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8" w:name="Par39"/>
      <w:bookmarkEnd w:id="8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1B3ACE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0"/>
      <w:bookmarkEnd w:id="9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10" w:name="Par41"/>
      <w:bookmarkEnd w:id="10"/>
    </w:p>
    <w:p w:rsidR="00217B28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bookmarkStart w:id="11" w:name="Par42"/>
      <w:bookmarkEnd w:id="11"/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3"/>
      <w:bookmarkEnd w:id="12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4"/>
      <w:bookmarkEnd w:id="13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46"/>
      <w:bookmarkEnd w:id="14"/>
      <w:r w:rsidRPr="001B3ACE">
        <w:rPr>
          <w:rFonts w:ascii="Times New Roman" w:eastAsia="Liberation Serif" w:hAnsi="Times New Roman"/>
          <w:kern w:val="0"/>
          <w:sz w:val="28"/>
          <w:szCs w:val="28"/>
        </w:rPr>
        <w:t>-уведомление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48"/>
      <w:bookmarkEnd w:id="15"/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1B3ACE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6" w:name="Par49"/>
      <w:bookmarkEnd w:id="16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7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1B3ACE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7" w:name="Par51"/>
      <w:bookmarkEnd w:id="17"/>
      <w:proofErr w:type="spellStart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) поступившее в соответствии с </w:t>
      </w:r>
      <w:hyperlink r:id="rId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или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18C5" w:rsidRPr="001B3ACE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1B3ACE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8" w:name="Par54"/>
      <w:bookmarkEnd w:id="18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</w:t>
      </w:r>
      <w:r w:rsidRPr="001B3ACE">
        <w:rPr>
          <w:rFonts w:ascii="Times New Roman" w:hAnsi="Times New Roman"/>
          <w:sz w:val="28"/>
          <w:szCs w:val="28"/>
        </w:rPr>
        <w:t>пункта 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жбы,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1B3ACE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1 абзаце пункта 14 настоящего положения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9" w:name="Par58"/>
      <w:bookmarkEnd w:id="19"/>
    </w:p>
    <w:p w:rsidR="0012345C" w:rsidRPr="001B3ACE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подпункте «</w:t>
      </w:r>
      <w:proofErr w:type="spellStart"/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1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20" w:name="Par60"/>
      <w:bookmarkEnd w:id="20"/>
    </w:p>
    <w:p w:rsidR="00E3532A" w:rsidRPr="001B3ACE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1B3ACE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.5.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абзаце 5 подпункта «б» и подпункте «</w:t>
      </w: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1B3ACE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.6. Мотивированные заключения, предусмотренные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14.1, 14.3, 14,4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абзацах 2 и 5 подпункта «б» и подпункта «</w:t>
      </w:r>
      <w:proofErr w:type="spellStart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абзацах 2 и 5 подпункта «б» и подпункта «</w:t>
      </w:r>
      <w:proofErr w:type="spellStart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1B3ACE" w:rsidRPr="001B3ACE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B3ACE">
        <w:rPr>
          <w:rFonts w:ascii="Times New Roman" w:eastAsiaTheme="minorHAnsi" w:hAnsi="Times New Roman"/>
          <w:kern w:val="0"/>
          <w:sz w:val="28"/>
          <w:szCs w:val="28"/>
        </w:rPr>
        <w:t>(п. 15.6 «</w:t>
      </w:r>
      <w:proofErr w:type="gramStart"/>
      <w:r w:rsidRPr="001B3ACE">
        <w:rPr>
          <w:rFonts w:ascii="Times New Roman" w:eastAsiaTheme="minorHAnsi" w:hAnsi="Times New Roman"/>
          <w:kern w:val="0"/>
          <w:sz w:val="28"/>
          <w:szCs w:val="28"/>
        </w:rPr>
        <w:t>в</w:t>
      </w:r>
      <w:proofErr w:type="gramEnd"/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» введен </w:t>
      </w:r>
      <w:hyperlink r:id="rId12" w:history="1">
        <w:r w:rsidRPr="001B3ACE">
          <w:rPr>
            <w:rFonts w:ascii="Times New Roman" w:eastAsiaTheme="minorHAnsi" w:hAnsi="Times New Roman"/>
            <w:color w:val="0000FF"/>
            <w:kern w:val="0"/>
            <w:sz w:val="28"/>
            <w:szCs w:val="28"/>
          </w:rPr>
          <w:t>Указом</w:t>
        </w:r>
      </w:hyperlink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Президента РФ от 19.09.2017 N 431)</w:t>
      </w:r>
    </w:p>
    <w:p w:rsidR="00E3532A" w:rsidRPr="001B3ACE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в порядке, предусмотренном нормативным правов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ым актом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74"/>
      <w:bookmarkEnd w:id="21"/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76"/>
      <w:bookmarkEnd w:id="22"/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</w:t>
      </w:r>
      <w:proofErr w:type="spellStart"/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1B3ACE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ния о намерении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1B3ACE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1B3ACE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1B3ACE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87"/>
      <w:bookmarkEnd w:id="23"/>
      <w:r w:rsidRPr="001B3ACE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88"/>
      <w:bookmarkEnd w:id="2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3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являются недостоверными и (или)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неполными.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1B3ACE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5" w:name="Par93"/>
      <w:bookmarkEnd w:id="25"/>
      <w:r w:rsidRPr="001B3ACE">
        <w:rPr>
          <w:rFonts w:ascii="Times New Roman" w:eastAsia="Liberation Serif" w:hAnsi="Times New Roman"/>
          <w:kern w:val="0"/>
          <w:sz w:val="28"/>
          <w:szCs w:val="28"/>
        </w:rPr>
        <w:t>22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6" w:name="Par96"/>
      <w:bookmarkEnd w:id="26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сия рекомендует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7" w:name="Par100"/>
      <w:bookmarkEnd w:id="27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</w:t>
      </w:r>
      <w:r w:rsidR="00086683">
        <w:rPr>
          <w:rFonts w:ascii="Times New Roman" w:eastAsia="Liberation Serif" w:hAnsi="Times New Roman"/>
          <w:kern w:val="0"/>
          <w:sz w:val="28"/>
          <w:szCs w:val="28"/>
        </w:rPr>
        <w:t xml:space="preserve">от 3 декабря 2012 года № 230-ФЗ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6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</w:t>
      </w:r>
      <w:r w:rsidR="0028650D">
        <w:rPr>
          <w:rFonts w:ascii="Times New Roman" w:eastAsia="Liberation Serif" w:hAnsi="Times New Roman"/>
          <w:kern w:val="0"/>
          <w:sz w:val="28"/>
          <w:szCs w:val="28"/>
        </w:rPr>
        <w:t xml:space="preserve">от 3 декабря 2012 года № 230-ФЗ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28650D">
        <w:rPr>
          <w:rFonts w:ascii="Times New Roman" w:eastAsia="Liberation Serif" w:hAnsi="Times New Roman"/>
          <w:kern w:val="0"/>
          <w:sz w:val="28"/>
          <w:szCs w:val="28"/>
        </w:rPr>
        <w:t xml:space="preserve">от 7 мая 2013 года № 79-ФЗ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28650D">
        <w:rPr>
          <w:rFonts w:ascii="Times New Roman" w:eastAsia="Liberation Serif" w:hAnsi="Times New Roman"/>
          <w:kern w:val="0"/>
          <w:sz w:val="28"/>
          <w:szCs w:val="28"/>
        </w:rPr>
        <w:t xml:space="preserve">от 7 мая 2013 года № 79-ФЗ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eastAsia="Liberation Serif" w:hAnsi="Times New Roman"/>
          <w:kern w:val="0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пользоваться иностранными финансовыми инструментами", не являются объективными и уважительными.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случае комиссия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8" w:name="Par108"/>
      <w:bookmarkEnd w:id="28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1B3ACE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подпунктах «а», «б», «г» и «</w:t>
      </w:r>
      <w:proofErr w:type="spellStart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9" w:name="Par115"/>
      <w:bookmarkEnd w:id="29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подпункте «</w:t>
      </w:r>
      <w:proofErr w:type="spellStart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«в»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для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з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) результаты голосования;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и) решение и обоснование его принятия.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компетенции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содержащиеся в нем рекомендации при принятии решения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абзаце 2 по</w:t>
      </w:r>
      <w:r w:rsidR="0028650D">
        <w:rPr>
          <w:rFonts w:ascii="Times New Roman" w:eastAsia="Liberation Serif" w:hAnsi="Times New Roman"/>
          <w:kern w:val="0"/>
          <w:sz w:val="28"/>
          <w:szCs w:val="28"/>
        </w:rPr>
        <w:t>д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1B3ACE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0802A6" w:rsidRPr="001B3ACE" w:rsidRDefault="000802A6" w:rsidP="00E3532A">
      <w:pPr>
        <w:rPr>
          <w:rFonts w:ascii="Times New Roman" w:hAnsi="Times New Roman"/>
          <w:sz w:val="28"/>
          <w:szCs w:val="28"/>
        </w:rPr>
      </w:pPr>
    </w:p>
    <w:sectPr w:rsidR="000802A6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A"/>
    <w:rsid w:val="0006006A"/>
    <w:rsid w:val="0006718A"/>
    <w:rsid w:val="000802A6"/>
    <w:rsid w:val="00086683"/>
    <w:rsid w:val="000A18C5"/>
    <w:rsid w:val="0012345C"/>
    <w:rsid w:val="00166B51"/>
    <w:rsid w:val="001B3ACE"/>
    <w:rsid w:val="001D6E50"/>
    <w:rsid w:val="00217B28"/>
    <w:rsid w:val="0028650D"/>
    <w:rsid w:val="0034194D"/>
    <w:rsid w:val="00351DED"/>
    <w:rsid w:val="003C258B"/>
    <w:rsid w:val="00482A01"/>
    <w:rsid w:val="004864DE"/>
    <w:rsid w:val="005466DC"/>
    <w:rsid w:val="005E7E72"/>
    <w:rsid w:val="006C29F0"/>
    <w:rsid w:val="0071008F"/>
    <w:rsid w:val="007201C4"/>
    <w:rsid w:val="008222FA"/>
    <w:rsid w:val="00824518"/>
    <w:rsid w:val="00897948"/>
    <w:rsid w:val="008D7EDF"/>
    <w:rsid w:val="0093146A"/>
    <w:rsid w:val="009479A5"/>
    <w:rsid w:val="009B7DC4"/>
    <w:rsid w:val="00A32E2B"/>
    <w:rsid w:val="00A741C4"/>
    <w:rsid w:val="00B657B1"/>
    <w:rsid w:val="00BA070D"/>
    <w:rsid w:val="00BB5AB8"/>
    <w:rsid w:val="00C4607C"/>
    <w:rsid w:val="00C473F0"/>
    <w:rsid w:val="00D736E7"/>
    <w:rsid w:val="00D8129A"/>
    <w:rsid w:val="00DE37A7"/>
    <w:rsid w:val="00E06672"/>
    <w:rsid w:val="00E3532A"/>
    <w:rsid w:val="00E674D7"/>
    <w:rsid w:val="00EB6043"/>
    <w:rsid w:val="00ED6449"/>
    <w:rsid w:val="00EF6237"/>
    <w:rsid w:val="00F07C21"/>
    <w:rsid w:val="00F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styleId="a7">
    <w:name w:val="No Spacing"/>
    <w:uiPriority w:val="1"/>
    <w:qFormat/>
    <w:rsid w:val="008222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0F5F5BAEA3BA49EC9AAA5A637874C993A50A3A6D8D0F26700054DE6AE763FD28F4EEFDE7BD6909FCP9p0M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hyperlink" Target="consultantplus://offline/ref=39394CC224C55A8DB511C606DDE907FBB93EECDF264D1B84C1F285F943828AE8DDC1CAA0A3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Admin_Bulava</cp:lastModifiedBy>
  <cp:revision>10</cp:revision>
  <cp:lastPrinted>2017-11-10T02:59:00Z</cp:lastPrinted>
  <dcterms:created xsi:type="dcterms:W3CDTF">2017-10-10T11:37:00Z</dcterms:created>
  <dcterms:modified xsi:type="dcterms:W3CDTF">2017-11-10T03:02:00Z</dcterms:modified>
</cp:coreProperties>
</file>