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97" w:rsidRDefault="009F5A97" w:rsidP="009F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07" w:rsidRPr="001B1607" w:rsidRDefault="001B1607" w:rsidP="001B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A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r w:rsidR="004A0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B1607" w:rsidRPr="001B1607" w:rsidRDefault="004A03F7" w:rsidP="001B1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1B1607"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:rsidR="001B1607" w:rsidRPr="001B1607" w:rsidRDefault="001B1607" w:rsidP="001B1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607" w:rsidRPr="001B1607" w:rsidRDefault="001B1607" w:rsidP="001B1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9F5A97" w:rsidRDefault="009F5A97" w:rsidP="001B1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8A8" w:rsidRDefault="00AD28A8" w:rsidP="001B1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105-па</w:t>
      </w:r>
    </w:p>
    <w:p w:rsidR="004A03F7" w:rsidRPr="00AD28A8" w:rsidRDefault="004A03F7" w:rsidP="001B1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улава</w:t>
      </w:r>
    </w:p>
    <w:p w:rsidR="001B1607" w:rsidRPr="001B1607" w:rsidRDefault="001B1607" w:rsidP="001B16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607" w:rsidRPr="001B1607" w:rsidRDefault="001B1607" w:rsidP="001B160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создании патрульных групп, патрульно-маневренных групп</w:t>
      </w:r>
      <w:r w:rsidR="004A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сельского поселения «Село </w:t>
      </w:r>
      <w:r w:rsidR="004A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A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A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1B1607" w:rsidRPr="001B1607" w:rsidRDefault="001B1607" w:rsidP="001B160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607" w:rsidRPr="001B1607" w:rsidRDefault="001B1607" w:rsidP="001B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на основании Протокола заседания Комиссии по предупреждению и ликвидации чрезвычайных ситуаций и обеспечению пожарной безопасности Правительства Хабаровского края от</w:t>
      </w:r>
      <w:proofErr w:type="gramEnd"/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12.05.2017 № 38, руководствуясь статьёй 11 Федерального закона от 21.12.1994 № 68-ФЗ «О защите населения и территорий от чрезвычайных ситуаций природного и техногенного характера», в соответствии с приказом Сибирского регионального центра МЧС России от 22.11.2016 № 758,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«Село </w:t>
      </w:r>
      <w:r w:rsidR="004A0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4A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proofErr w:type="gramEnd"/>
      <w:r w:rsidRPr="001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«Село 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1B1607" w:rsidRPr="001B1607" w:rsidRDefault="001B1607" w:rsidP="001B1607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B1607" w:rsidRPr="001B1607" w:rsidRDefault="001B1607" w:rsidP="001B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патрульную группу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Хабаровского края:</w:t>
      </w:r>
    </w:p>
    <w:p w:rsidR="001B1607" w:rsidRPr="001B1607" w:rsidRDefault="001B1607" w:rsidP="001B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патрул</w:t>
      </w:r>
      <w:r w:rsidR="00AD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ьная группа № 1 – 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селе 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1607" w:rsidRPr="001B1607" w:rsidRDefault="001B1607" w:rsidP="001B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Утвердить состав патрульных групп (приложение №1).</w:t>
      </w:r>
    </w:p>
    <w:p w:rsidR="001B1607" w:rsidRPr="001B1607" w:rsidRDefault="001B1607" w:rsidP="001B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Создать на территории сельского поселения «Село </w:t>
      </w:r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4A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Хабаровского края патрульно-маневренные группы.</w:t>
      </w:r>
    </w:p>
    <w:p w:rsidR="001B1607" w:rsidRPr="001B1607" w:rsidRDefault="001B1607" w:rsidP="001B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Утвердить состав патрульно- маневренных групп (приложение №2).</w:t>
      </w:r>
    </w:p>
    <w:p w:rsidR="001B1607" w:rsidRDefault="001B1607" w:rsidP="001B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Общее положение, основные цели и основные задачи групп (приложение №3).</w:t>
      </w:r>
    </w:p>
    <w:p w:rsidR="004A03F7" w:rsidRPr="004A03F7" w:rsidRDefault="004A03F7" w:rsidP="004A0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A03F7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листке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3F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«Село Булава» в </w:t>
      </w:r>
      <w:r w:rsidRPr="004A03F7">
        <w:rPr>
          <w:rFonts w:ascii="Times New Roman" w:hAnsi="Times New Roman" w:cs="Times New Roman"/>
          <w:sz w:val="28"/>
          <w:szCs w:val="28"/>
        </w:rPr>
        <w:t>«Вест</w:t>
      </w:r>
      <w:r>
        <w:rPr>
          <w:rFonts w:ascii="Times New Roman" w:hAnsi="Times New Roman" w:cs="Times New Roman"/>
          <w:sz w:val="28"/>
          <w:szCs w:val="28"/>
        </w:rPr>
        <w:t>нике местного самоуправления</w:t>
      </w:r>
      <w:r w:rsidRPr="004A03F7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сельского поселения</w:t>
      </w:r>
    </w:p>
    <w:p w:rsidR="004A03F7" w:rsidRPr="004A03F7" w:rsidRDefault="009F5A97" w:rsidP="004A0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3F7" w:rsidRPr="004A03F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A03F7" w:rsidRPr="004A03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03F7" w:rsidRPr="004A03F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A03F7" w:rsidRDefault="009F5A97" w:rsidP="004A0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3F7" w:rsidRPr="004A03F7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после его официального опубликования (обнародования). </w:t>
      </w:r>
    </w:p>
    <w:p w:rsidR="009F5A97" w:rsidRDefault="009F5A97" w:rsidP="004A0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5A97" w:rsidRDefault="009F5A97" w:rsidP="004A0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5A97" w:rsidRPr="004A03F7" w:rsidRDefault="009F5A97" w:rsidP="004A03F7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4A03F7" w:rsidRPr="004A03F7" w:rsidRDefault="004A03F7" w:rsidP="004A03F7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03F7" w:rsidRPr="00A118BA" w:rsidRDefault="004A03F7" w:rsidP="004A03F7">
      <w:pPr>
        <w:shd w:val="clear" w:color="auto" w:fill="FFFFFF"/>
        <w:tabs>
          <w:tab w:val="left" w:pos="1584"/>
        </w:tabs>
        <w:spacing w:line="276" w:lineRule="auto"/>
        <w:jc w:val="both"/>
        <w:rPr>
          <w:spacing w:val="-4"/>
          <w:sz w:val="28"/>
          <w:szCs w:val="28"/>
        </w:rPr>
      </w:pPr>
    </w:p>
    <w:p w:rsidR="004A03F7" w:rsidRDefault="004A03F7" w:rsidP="004A03F7">
      <w:pPr>
        <w:rPr>
          <w:sz w:val="28"/>
          <w:szCs w:val="28"/>
        </w:rPr>
      </w:pPr>
    </w:p>
    <w:p w:rsidR="004A03F7" w:rsidRDefault="004A03F7" w:rsidP="004A03F7">
      <w:pPr>
        <w:rPr>
          <w:sz w:val="28"/>
          <w:szCs w:val="28"/>
        </w:rPr>
      </w:pPr>
    </w:p>
    <w:p w:rsidR="004A03F7" w:rsidRPr="001B1607" w:rsidRDefault="004A03F7" w:rsidP="001B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F5A97" w:rsidRDefault="009F5A9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 № 1</w:t>
      </w:r>
    </w:p>
    <w:p w:rsidR="001B1607" w:rsidRPr="001B1607" w:rsidRDefault="001B160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постановлению администрации</w:t>
      </w:r>
    </w:p>
    <w:p w:rsidR="001B1607" w:rsidRPr="001B1607" w:rsidRDefault="001B1607" w:rsidP="001B160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сельского поселения «Село </w:t>
      </w:r>
      <w:r w:rsidR="009F5A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»</w:t>
      </w:r>
    </w:p>
    <w:p w:rsidR="001B1607" w:rsidRPr="001B1607" w:rsidRDefault="001B1607" w:rsidP="001B160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AD28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F5A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AD28A8"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AD28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F5A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D28A8"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.2017  №</w:t>
      </w:r>
      <w:r w:rsidR="009F5A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105-па</w:t>
      </w: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1B1607" w:rsidRPr="001B1607" w:rsidRDefault="001B1607" w:rsidP="001B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патрульных групп </w:t>
      </w:r>
      <w:r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«Село </w:t>
      </w:r>
      <w:r w:rsidR="009F5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B1607" w:rsidRPr="001B1607" w:rsidRDefault="009F5A97" w:rsidP="001B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Ульчского</w:t>
      </w:r>
      <w:proofErr w:type="spellEnd"/>
      <w:r w:rsidR="001B1607"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89"/>
        <w:gridCol w:w="6655"/>
      </w:tblGrid>
      <w:tr w:rsidR="001B1607" w:rsidTr="001B1607">
        <w:tc>
          <w:tcPr>
            <w:tcW w:w="2689" w:type="dxa"/>
            <w:vAlign w:val="center"/>
          </w:tcPr>
          <w:p w:rsidR="001B1607" w:rsidRPr="001B1607" w:rsidRDefault="001B1607" w:rsidP="001B1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5" w:type="dxa"/>
            <w:vAlign w:val="center"/>
          </w:tcPr>
          <w:p w:rsidR="001B1607" w:rsidRPr="001B1607" w:rsidRDefault="001B1607" w:rsidP="001B1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1B1607" w:rsidTr="001B1607">
        <w:tc>
          <w:tcPr>
            <w:tcW w:w="2689" w:type="dxa"/>
            <w:vMerge w:val="restart"/>
          </w:tcPr>
          <w:p w:rsidR="001B1607" w:rsidRPr="001B1607" w:rsidRDefault="001B1607" w:rsidP="009F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Патрульная группа № 1с. </w:t>
            </w:r>
            <w:r w:rsidR="009F5A9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Булава</w:t>
            </w:r>
          </w:p>
        </w:tc>
        <w:tc>
          <w:tcPr>
            <w:tcW w:w="6655" w:type="dxa"/>
          </w:tcPr>
          <w:p w:rsidR="001B1607" w:rsidRDefault="009F5A97" w:rsidP="001B1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Росугбу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Петровна</w:t>
            </w:r>
            <w:r w:rsidR="001B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1B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  <w:proofErr w:type="gramEnd"/>
            <w:r w:rsidR="001B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1B1607" w:rsidTr="001B1607">
        <w:tc>
          <w:tcPr>
            <w:tcW w:w="2689" w:type="dxa"/>
            <w:vMerge/>
          </w:tcPr>
          <w:p w:rsidR="001B1607" w:rsidRDefault="001B1607" w:rsidP="001B1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</w:tcPr>
          <w:p w:rsidR="001B1607" w:rsidRDefault="009F5A97" w:rsidP="001B1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Андреевна</w:t>
            </w:r>
          </w:p>
        </w:tc>
      </w:tr>
      <w:tr w:rsidR="001B1607" w:rsidTr="001B1607">
        <w:tc>
          <w:tcPr>
            <w:tcW w:w="2689" w:type="dxa"/>
            <w:vMerge/>
          </w:tcPr>
          <w:p w:rsidR="001B1607" w:rsidRDefault="001B1607" w:rsidP="001B1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</w:tcPr>
          <w:p w:rsidR="001B1607" w:rsidRDefault="009F5A97" w:rsidP="001B1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Анатольевич</w:t>
            </w:r>
          </w:p>
        </w:tc>
      </w:tr>
    </w:tbl>
    <w:p w:rsid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8A8" w:rsidRDefault="00AD28A8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 № 2</w:t>
      </w:r>
    </w:p>
    <w:p w:rsidR="001B1607" w:rsidRPr="001B1607" w:rsidRDefault="001B1607" w:rsidP="001B1607">
      <w:pPr>
        <w:shd w:val="clear" w:color="auto" w:fill="FFFFFF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постановлению администрации</w:t>
      </w:r>
    </w:p>
    <w:p w:rsidR="001B1607" w:rsidRPr="001B1607" w:rsidRDefault="001B1607" w:rsidP="001B160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сельского поселения «Село </w:t>
      </w:r>
      <w:r w:rsidR="009F5A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»</w:t>
      </w:r>
    </w:p>
    <w:p w:rsidR="001B1607" w:rsidRPr="001B1607" w:rsidRDefault="001B1607" w:rsidP="001B160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AD28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F5A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AD28A8"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AD28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F5A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D28A8"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.2017  №</w:t>
      </w:r>
      <w:r w:rsidR="009F5A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105-па</w:t>
      </w: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1B1607" w:rsidRPr="001B1607" w:rsidRDefault="00AD28A8" w:rsidP="001B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патрульно-маневренных групп </w:t>
      </w:r>
      <w:r w:rsidR="001B1607"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«Село </w:t>
      </w:r>
      <w:r w:rsidR="009F5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Булава</w:t>
      </w:r>
      <w:r w:rsidR="001B1607"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B1607" w:rsidRPr="001B1607" w:rsidRDefault="009F5A97" w:rsidP="001B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Ульчского</w:t>
      </w:r>
      <w:proofErr w:type="spellEnd"/>
      <w:r w:rsidR="001B1607" w:rsidRPr="001B1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</w:p>
    <w:tbl>
      <w:tblPr>
        <w:tblStyle w:val="a3"/>
        <w:tblW w:w="0" w:type="auto"/>
        <w:tblLook w:val="04A0"/>
      </w:tblPr>
      <w:tblGrid>
        <w:gridCol w:w="2689"/>
        <w:gridCol w:w="6655"/>
      </w:tblGrid>
      <w:tr w:rsidR="003C2445" w:rsidTr="009F020C">
        <w:tc>
          <w:tcPr>
            <w:tcW w:w="2689" w:type="dxa"/>
            <w:vAlign w:val="center"/>
          </w:tcPr>
          <w:p w:rsidR="003C2445" w:rsidRPr="001B1607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5" w:type="dxa"/>
            <w:vAlign w:val="center"/>
          </w:tcPr>
          <w:p w:rsidR="003C2445" w:rsidRPr="001B1607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3C2445" w:rsidTr="003C2445">
        <w:tc>
          <w:tcPr>
            <w:tcW w:w="2689" w:type="dxa"/>
            <w:vMerge w:val="restart"/>
          </w:tcPr>
          <w:p w:rsidR="003C2445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Патрульно-маневренная группа </w:t>
            </w:r>
          </w:p>
          <w:p w:rsidR="003C2445" w:rsidRDefault="003C2445" w:rsidP="009F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F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</w:t>
            </w:r>
          </w:p>
        </w:tc>
        <w:tc>
          <w:tcPr>
            <w:tcW w:w="6655" w:type="dxa"/>
          </w:tcPr>
          <w:p w:rsidR="003C2445" w:rsidRDefault="009F5A97" w:rsidP="009F5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Росугбу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Петровна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 группы, Глава </w:t>
            </w:r>
            <w:r w:rsidR="003C2445" w:rsidRPr="001B1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Ульчского</w:t>
            </w:r>
            <w:proofErr w:type="spellEnd"/>
            <w:r w:rsidR="003C2445" w:rsidRPr="001B1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3C2445" w:rsidTr="003C2445">
        <w:tc>
          <w:tcPr>
            <w:tcW w:w="2689" w:type="dxa"/>
            <w:vMerge/>
          </w:tcPr>
          <w:p w:rsidR="003C2445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</w:tcPr>
          <w:p w:rsidR="003C2445" w:rsidRDefault="009D5AF4" w:rsidP="009D5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Сергей Эдуардович</w:t>
            </w:r>
            <w:proofErr w:type="gramStart"/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 добровольной пожарной охраны </w:t>
            </w:r>
            <w:r w:rsidR="003C2445" w:rsidRPr="001B1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2445" w:rsidTr="003C2445">
        <w:tc>
          <w:tcPr>
            <w:tcW w:w="2689" w:type="dxa"/>
            <w:vMerge/>
          </w:tcPr>
          <w:p w:rsidR="003C2445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</w:tcPr>
          <w:p w:rsidR="003C2445" w:rsidRDefault="009D5AF4" w:rsidP="009D5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Сергеевич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 добровольной пожарной охраны </w:t>
            </w:r>
            <w:r w:rsidR="003C2445" w:rsidRPr="001B1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2445" w:rsidTr="003C2445">
        <w:tc>
          <w:tcPr>
            <w:tcW w:w="2689" w:type="dxa"/>
            <w:vMerge/>
          </w:tcPr>
          <w:p w:rsidR="003C2445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</w:tcPr>
          <w:p w:rsidR="003C2445" w:rsidRDefault="009D5AF4" w:rsidP="009D5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Жихарев Валентин Геннадьевич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 добровольной пожарной охраны </w:t>
            </w:r>
            <w:r w:rsidR="003C2445" w:rsidRPr="001B1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2445" w:rsidTr="003C2445">
        <w:tc>
          <w:tcPr>
            <w:tcW w:w="2689" w:type="dxa"/>
            <w:vMerge/>
          </w:tcPr>
          <w:p w:rsidR="003C2445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</w:tcPr>
          <w:p w:rsidR="003C2445" w:rsidRPr="003C2445" w:rsidRDefault="009D5AF4" w:rsidP="009D5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Вишневский Владислав Владимирович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 добровольной пожарной охраны </w:t>
            </w:r>
            <w:r w:rsidR="003C2445" w:rsidRPr="001B1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2445" w:rsidTr="003C2445">
        <w:tc>
          <w:tcPr>
            <w:tcW w:w="2689" w:type="dxa"/>
            <w:vMerge/>
          </w:tcPr>
          <w:p w:rsidR="003C2445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</w:tcPr>
          <w:p w:rsidR="003C2445" w:rsidRPr="003C2445" w:rsidRDefault="009D5AF4" w:rsidP="009D5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Пешков Сергей Васильевич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 добровольной пожарной охраны </w:t>
            </w:r>
            <w:r w:rsidR="003C2445" w:rsidRPr="001B1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2445" w:rsidTr="003C2445">
        <w:tc>
          <w:tcPr>
            <w:tcW w:w="2689" w:type="dxa"/>
            <w:vMerge/>
          </w:tcPr>
          <w:p w:rsidR="003C2445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</w:tcPr>
          <w:p w:rsidR="003C2445" w:rsidRPr="003C2445" w:rsidRDefault="009D5AF4" w:rsidP="009D5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Маслов Вадим Анатольевич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 добровольной пожарной охраны </w:t>
            </w:r>
            <w:r w:rsidR="003C2445" w:rsidRPr="001B1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2445" w:rsidTr="003C2445">
        <w:tc>
          <w:tcPr>
            <w:tcW w:w="2689" w:type="dxa"/>
            <w:vMerge/>
          </w:tcPr>
          <w:p w:rsidR="003C2445" w:rsidRDefault="003C2445" w:rsidP="003C2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</w:tcPr>
          <w:p w:rsidR="003C2445" w:rsidRPr="003C2445" w:rsidRDefault="009D5AF4" w:rsidP="009D5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Жарков Александр Михайлович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r w:rsidR="003C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 добровольной пожарной охраны </w:t>
            </w:r>
            <w:r w:rsidR="003C2445" w:rsidRPr="001B1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</w:t>
            </w:r>
            <w:r w:rsidR="003C2445" w:rsidRPr="001B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445" w:rsidRDefault="003C2445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445" w:rsidRPr="001B1607" w:rsidRDefault="003C2445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3C2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1B1607">
      <w:pPr>
        <w:shd w:val="clear" w:color="auto" w:fill="FFFFFF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№ 3</w:t>
      </w:r>
    </w:p>
    <w:p w:rsidR="001B1607" w:rsidRPr="001B1607" w:rsidRDefault="001B1607" w:rsidP="001B1607">
      <w:pPr>
        <w:shd w:val="clear" w:color="auto" w:fill="FFFFFF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постановлению администрации</w:t>
      </w:r>
    </w:p>
    <w:p w:rsidR="001B1607" w:rsidRDefault="001B1607" w:rsidP="001B1607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сельского поселения </w:t>
      </w:r>
    </w:p>
    <w:p w:rsidR="001B1607" w:rsidRPr="001B1607" w:rsidRDefault="001B1607" w:rsidP="001B1607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«Село </w:t>
      </w:r>
      <w:r w:rsidR="009D5A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»</w:t>
      </w:r>
    </w:p>
    <w:p w:rsidR="001B1607" w:rsidRPr="001B1607" w:rsidRDefault="001B1607" w:rsidP="001B1607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AD28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D5A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AD28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D5A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1B16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.2017  №</w:t>
      </w:r>
      <w:r w:rsidR="009D5A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105-па</w:t>
      </w:r>
    </w:p>
    <w:p w:rsidR="001B1607" w:rsidRPr="001B1607" w:rsidRDefault="001B1607" w:rsidP="001B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607" w:rsidRPr="001B1607" w:rsidRDefault="001B1607" w:rsidP="003C2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ПОНЯТИЯ</w:t>
      </w:r>
    </w:p>
    <w:p w:rsidR="001B1607" w:rsidRPr="001B1607" w:rsidRDefault="001B1607" w:rsidP="003C2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Патрульная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 с при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 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Район ответственности - (зона) участок земной поверхности, в границах которых предусмотрено реагирование патрульных и патрульно- маневренных групп. Пожароопасный сезон - часть календарного года в течение которого возможно возникновение природных пожаров.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07" w:rsidRDefault="001B1607" w:rsidP="003C2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ОРГАНИЗАЦИИ ДЕЯТЕЛЬНОСТИ ПАТРУЛЬНЫХ И </w:t>
      </w:r>
    </w:p>
    <w:p w:rsidR="001B1607" w:rsidRPr="001B1607" w:rsidRDefault="001B1607" w:rsidP="003C2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РУЛЬНО-МАНЕВРЕННЫХ ГРУПП</w:t>
      </w:r>
    </w:p>
    <w:p w:rsidR="001B1607" w:rsidRPr="001B1607" w:rsidRDefault="001B1607" w:rsidP="003C2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07" w:rsidRPr="001B1607" w:rsidRDefault="003C2445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Основная цель </w:t>
      </w:r>
      <w:r w:rsidR="001B1607"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патрульных и патрульно-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</w:t>
      </w:r>
      <w:r w:rsidR="00A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фонд.</w:t>
      </w:r>
    </w:p>
    <w:p w:rsidR="001B1607" w:rsidRPr="001B1607" w:rsidRDefault="003C2445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Основные задачи </w:t>
      </w:r>
      <w:r w:rsidR="001B1607"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патрульных и патрул</w:t>
      </w:r>
      <w:r w:rsidR="00AD28A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ьно-маневренных групп является: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патрульных групп: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фактов сжигания населением мусора на территории населенного пункта сельского поселения «Село </w:t>
      </w:r>
      <w:r w:rsidR="009D5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D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фактов загораний (горения) растительности на территории сельского поселения «Село </w:t>
      </w:r>
      <w:r w:rsidR="009D5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D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обстановки;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ЕДДС </w:t>
      </w:r>
      <w:proofErr w:type="spellStart"/>
      <w:r w:rsidR="009D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для патрульно-маневренных групп: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фактов сжигания населением мусора на территории сельского поселения «Село </w:t>
      </w:r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фактов загораний (горения) растительности на территории сельского поселения «Село </w:t>
      </w:r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локализации и ликвидации выявленных природных загораний; - принятие решения о необходимости привлечения дополнительных сил и средств;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обстановки;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ЕДДС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Порядок создания, состав и оснащение патрульных и </w:t>
      </w:r>
      <w:proofErr w:type="gramStart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патрульно- маневренных</w:t>
      </w:r>
      <w:proofErr w:type="gram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сельского поселения «Село </w:t>
      </w:r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на период пожароопасного сезона. 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Патрульные группы создаются в сельского поселения «Село </w:t>
      </w:r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численностью от 2 до 3 человек из числа специалистов администрации сельского поселения «Село </w:t>
      </w:r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Булава»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и подведомственных ей структур, старост населенных пунктов, внештатных инспекторов по пожарной безопасности, депутатов Совета депутатов сельского поселения «Село </w:t>
      </w:r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 местного населения (волонтеров). </w:t>
      </w:r>
      <w:proofErr w:type="gramEnd"/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Патрульно-маневренные группы создаются в сельском поселении «Село </w:t>
      </w:r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численностью от 4 до </w:t>
      </w:r>
      <w:r w:rsidR="003C24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числа специалистов администрации сельского поселения «Село </w:t>
      </w:r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и подведомственных ей структур, старост населенных пунктов, депутатов Совета депутатов сельского поселения «Село </w:t>
      </w:r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726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 внештатных инспекторов по пожарной безопасности, добровольных пожарных, местного населения</w:t>
      </w:r>
      <w:proofErr w:type="gram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(волонтеров).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Оснащение патрульных и патрульно-маневренных групп.</w:t>
      </w:r>
    </w:p>
    <w:p w:rsidR="00E23759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Патрульные группы могут быть пешими, либо иметь иные средства для доставки группы. 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Патрульные группы должны быть оснащены: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средствами связи (сотовые </w:t>
      </w:r>
      <w:r w:rsidR="00E23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телефоны; радиостанциями и (или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средствами спутниковой связи - по возможности);</w:t>
      </w:r>
    </w:p>
    <w:p w:rsidR="00E23759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запасом ГСМ; - картами местности, навигационными п</w:t>
      </w:r>
      <w:r w:rsidR="00E2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риборами (при их наличии) и ком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пасами. 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Патрульно-маневренные группы должны быть оснащены: 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спецодеждой, по типу штормовка и (или) </w:t>
      </w:r>
      <w:proofErr w:type="spellStart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противоэнцефалитные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костюмы; 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средствами связи (сотовые </w:t>
      </w:r>
      <w:r w:rsidR="00E23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телефоны; радиостанциями и (или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)средствами спутниковой связи - по возможности);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запасом ГСМ;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картами местности, навигационными приборами (при их наличии) и компасами.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групп производится администрацией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из имеющихся материальных сре</w:t>
      </w:r>
      <w:proofErr w:type="gramStart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обеспечения пожарной безопасности. При планировании бюджета поселения необходимо планировать расходы по приобретению необходимого оборудования и </w:t>
      </w:r>
      <w:r w:rsidR="00E2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Порядок организации обучения и страхования.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 услуг) при заключении соответствующих договоров с ОИВ (ОМСУ). 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страхования. 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Планирование работы и порядок реагирования патрульных и патрульно-маневренных групп для организации патрулирования территории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 председателя КЧС и ОПБ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 ЕДДС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 диспетчеру ЕДДС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Организационное и методическое руководство деятельностью патрульных и патрульно-маневренных групп. Порядок взаимодействия Общее руководство и </w:t>
      </w:r>
      <w:proofErr w:type="gramStart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групп возлагается на главу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 председателя КЧС и ОПБ 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края. Управление и координация действий администрации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Главным управлением МЧС России по Хабаровскому краю. Для непосредственного оперативного руководства группами, их организационного и методического обеспечения </w:t>
      </w:r>
      <w:r w:rsidR="00A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руководители групп.</w:t>
      </w:r>
    </w:p>
    <w:p w:rsidR="001B1607" w:rsidRPr="001B1607" w:rsidRDefault="00AD28A8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группы: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группы, при ухудшении обстановки, определяет место и время сбора;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оснащение группы, в зависимости от выполняемых задач;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маршруты выдвижения в районы проведения работ, ставит задачи членам группы;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информационный обмен с главой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 председателем КЧС и ОПБ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ЕДДС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исправность техники и оборудования, закрепленного за группой;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ЕДДС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07" w:rsidRPr="001B1607" w:rsidRDefault="001B1607" w:rsidP="003C2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ОСНОВНЫЕ ПОЛНОМОЧИЯ И ФУНКЦИИ АДМИНИСТРАЦИИ СЕЛЬСКОГО ПОСЕЛЕНИЯ </w:t>
      </w:r>
      <w:r w:rsidR="00E2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="00E2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ДЕЯТЕЛЬНОСТИ ПАТРУЛЬНЫХ И ПАТРУЛЬНО-МАНЕВРЕННЫХ ГРУПП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осуществляет следующие функции: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и задачи патрульных и патрульно-маневренных групп, планирует их деятельность;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сбор, систематизацию и анализ информации о пожарной обстановке на территории сельского поселения «Село </w:t>
      </w:r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Булава</w:t>
      </w: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proofErr w:type="spellStart"/>
      <w:r w:rsidR="00D6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края, планирует и устанавливают порядок применения групп;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информационный обмен по оперативной обстановке, связанной с природными пожарами;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сводные реестры групп для учета и применения их по назначению;</w:t>
      </w:r>
    </w:p>
    <w:p w:rsidR="001B1607" w:rsidRPr="001B1607" w:rsidRDefault="001B1607" w:rsidP="003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оперативное управление сформированными группами.</w:t>
      </w:r>
    </w:p>
    <w:p w:rsidR="00ED4F8D" w:rsidRDefault="00ED4F8D" w:rsidP="003C2445">
      <w:pPr>
        <w:ind w:firstLine="709"/>
      </w:pPr>
    </w:p>
    <w:sectPr w:rsidR="00ED4F8D" w:rsidSect="001B16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0B"/>
    <w:rsid w:val="000055E6"/>
    <w:rsid w:val="001B1607"/>
    <w:rsid w:val="003C2445"/>
    <w:rsid w:val="004A03F7"/>
    <w:rsid w:val="004F100B"/>
    <w:rsid w:val="00772607"/>
    <w:rsid w:val="009D5AF4"/>
    <w:rsid w:val="009F5A97"/>
    <w:rsid w:val="00AD28A8"/>
    <w:rsid w:val="00D62557"/>
    <w:rsid w:val="00E23759"/>
    <w:rsid w:val="00ED4F8D"/>
    <w:rsid w:val="00F1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A03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Admin_Bulava</cp:lastModifiedBy>
  <cp:revision>3</cp:revision>
  <cp:lastPrinted>2017-10-26T01:49:00Z</cp:lastPrinted>
  <dcterms:created xsi:type="dcterms:W3CDTF">2017-10-26T01:00:00Z</dcterms:created>
  <dcterms:modified xsi:type="dcterms:W3CDTF">2017-11-15T03:09:00Z</dcterms:modified>
</cp:coreProperties>
</file>