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lang w:eastAsia="ru-RU"/>
        </w:rPr>
        <w:t>УТВЕРЖДЕН</w:t>
      </w:r>
    </w:p>
    <w:p w:rsidR="00342B59" w:rsidRPr="00342B59" w:rsidRDefault="00342B59" w:rsidP="00342B59">
      <w:pPr>
        <w:spacing w:after="0" w:line="240" w:lineRule="auto"/>
        <w:ind w:left="5400"/>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lang w:eastAsia="ru-RU"/>
        </w:rPr>
        <w:t>Постановлением главы сельского</w:t>
      </w:r>
    </w:p>
    <w:p w:rsidR="00342B59" w:rsidRPr="00342B59" w:rsidRDefault="00342B59" w:rsidP="00342B59">
      <w:pPr>
        <w:spacing w:after="0" w:line="240" w:lineRule="auto"/>
        <w:ind w:left="5400"/>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lang w:eastAsia="ru-RU"/>
        </w:rPr>
        <w:t>поселения «Село Булава»</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lang w:eastAsia="ru-RU"/>
        </w:rPr>
        <w:t>от «17 »мая 2011г. №20</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bookmarkStart w:id="0" w:name="_Toc224714077"/>
      <w:bookmarkStart w:id="1" w:name="_Toc211165019"/>
      <w:bookmarkEnd w:id="0"/>
      <w:bookmarkEnd w:id="1"/>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8"/>
          <w:szCs w:val="28"/>
          <w:lang w:eastAsia="ru-RU"/>
        </w:rPr>
        <w:t>АДМИНИСТРАТИВНЫЙ РЕГЛАМЕНТ</w:t>
      </w:r>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1"/>
          <w:szCs w:val="21"/>
          <w:lang w:eastAsia="ru-RU"/>
        </w:rPr>
        <w:br/>
        <w:t>                                                 исполнения муниципальной функции</w:t>
      </w:r>
    </w:p>
    <w:p w:rsidR="00342B59" w:rsidRPr="00342B59" w:rsidRDefault="00342B59" w:rsidP="00342B59">
      <w:pPr>
        <w:spacing w:after="0" w:line="240" w:lineRule="auto"/>
        <w:jc w:val="center"/>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«Формирование, утверждение, исполнение местного бюджета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сельского поселения  «Село Булава» и  контроль за его исполнением»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45" w:line="240" w:lineRule="auto"/>
        <w:jc w:val="center"/>
        <w:outlineLvl w:val="0"/>
        <w:rPr>
          <w:rFonts w:ascii="Segoe UI" w:eastAsia="Times New Roman" w:hAnsi="Segoe UI" w:cs="Segoe UI"/>
          <w:b/>
          <w:bCs/>
          <w:color w:val="800000"/>
          <w:kern w:val="36"/>
          <w:sz w:val="21"/>
          <w:szCs w:val="21"/>
          <w:lang w:eastAsia="ru-RU"/>
        </w:rPr>
      </w:pPr>
      <w:bookmarkStart w:id="2" w:name="_Toc231887615"/>
      <w:bookmarkStart w:id="3" w:name="_Toc182730930"/>
      <w:bookmarkStart w:id="4" w:name="_Toc180877626"/>
      <w:bookmarkEnd w:id="2"/>
      <w:bookmarkEnd w:id="3"/>
      <w:bookmarkEnd w:id="4"/>
      <w:r w:rsidRPr="00342B59">
        <w:rPr>
          <w:rFonts w:ascii="Times New Roman" w:eastAsia="Times New Roman" w:hAnsi="Times New Roman" w:cs="Times New Roman"/>
          <w:color w:val="800000"/>
          <w:kern w:val="36"/>
          <w:sz w:val="24"/>
          <w:szCs w:val="24"/>
          <w:lang w:eastAsia="ru-RU"/>
        </w:rPr>
        <w:t>•</w:t>
      </w:r>
      <w:r w:rsidRPr="00342B59">
        <w:rPr>
          <w:rFonts w:ascii="Times New Roman" w:eastAsia="Times New Roman" w:hAnsi="Times New Roman" w:cs="Times New Roman"/>
          <w:color w:val="800000"/>
          <w:kern w:val="36"/>
          <w:sz w:val="14"/>
          <w:szCs w:val="14"/>
          <w:lang w:eastAsia="ru-RU"/>
        </w:rPr>
        <w:t>                                                                                                                                          </w:t>
      </w:r>
      <w:r w:rsidRPr="00342B59">
        <w:rPr>
          <w:rFonts w:ascii="Times New Roman" w:eastAsia="Times New Roman" w:hAnsi="Times New Roman" w:cs="Times New Roman"/>
          <w:color w:val="800000"/>
          <w:kern w:val="36"/>
          <w:sz w:val="24"/>
          <w:szCs w:val="24"/>
          <w:lang w:eastAsia="ru-RU"/>
        </w:rPr>
        <w:t>I.</w:t>
      </w:r>
      <w:r w:rsidRPr="00342B59">
        <w:rPr>
          <w:rFonts w:ascii="Times New Roman" w:eastAsia="Times New Roman" w:hAnsi="Times New Roman" w:cs="Times New Roman"/>
          <w:color w:val="800000"/>
          <w:kern w:val="36"/>
          <w:sz w:val="14"/>
          <w:szCs w:val="14"/>
          <w:lang w:eastAsia="ru-RU"/>
        </w:rPr>
        <w:t>                        </w:t>
      </w:r>
      <w:r w:rsidRPr="00342B59">
        <w:rPr>
          <w:rFonts w:ascii="Times New Roman" w:eastAsia="Times New Roman" w:hAnsi="Times New Roman" w:cs="Times New Roman"/>
          <w:color w:val="800000"/>
          <w:kern w:val="36"/>
          <w:sz w:val="24"/>
          <w:szCs w:val="24"/>
          <w:lang w:eastAsia="ru-RU"/>
        </w:rPr>
        <w:t>Общие положения</w:t>
      </w:r>
    </w:p>
    <w:p w:rsidR="00342B59" w:rsidRPr="00342B59" w:rsidRDefault="00342B59" w:rsidP="00342B59">
      <w:pPr>
        <w:spacing w:before="75" w:after="0" w:line="240" w:lineRule="auto"/>
        <w:ind w:firstLine="737"/>
        <w:jc w:val="center"/>
        <w:outlineLvl w:val="1"/>
        <w:rPr>
          <w:rFonts w:ascii="Segoe UI" w:eastAsia="Times New Roman" w:hAnsi="Segoe UI" w:cs="Segoe UI"/>
          <w:b/>
          <w:bCs/>
          <w:color w:val="004000"/>
          <w:sz w:val="21"/>
          <w:szCs w:val="21"/>
          <w:lang w:eastAsia="ru-RU"/>
        </w:rPr>
      </w:pPr>
      <w:bookmarkStart w:id="5" w:name="_Toc231887616"/>
      <w:bookmarkStart w:id="6" w:name="_Toc182730931"/>
      <w:bookmarkStart w:id="7" w:name="_Toc180877627"/>
      <w:bookmarkEnd w:id="5"/>
      <w:bookmarkEnd w:id="6"/>
      <w:bookmarkEnd w:id="7"/>
      <w:r w:rsidRPr="00342B59">
        <w:rPr>
          <w:rFonts w:ascii="Times New Roman" w:eastAsia="Times New Roman" w:hAnsi="Times New Roman" w:cs="Times New Roman"/>
          <w:color w:val="004000"/>
          <w:sz w:val="24"/>
          <w:szCs w:val="24"/>
          <w:lang w:eastAsia="ru-RU"/>
        </w:rPr>
        <w:t>1.Наименование муниципальной  функции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1.1. Наименование муниципальной функции - «Формирование, утверждение, исполнение местного бюджета  сельского поселения «Село Булава» и  контроль за его исполнением » (далее - муниципальная функция).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Административный регламент администрации  сельского поселения «Село Булава» (далее - Администрация) по предоставлению муниципальной функции «Формирование, утверждение, исполнение местного бюджета сельского поселения «Село Булава» и контроль за его исполнением» (далее - административный регламент) устанавливает сроки и последовательность административных процедур при предоставлении муниципальной функции в соответствии с законодательством Российской Федерации.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1.2.Предоставление муниципальной функции осуществляется в соответствии с:</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Бюджетным кодексом Российской Федерации;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Федеральным законом от 06 октября 1999 года № 184-ФЗ «Об общих принципах организации законодательных ( представительных) и  исполнительных органов государственной власти субъектов Российской Федерации»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Федеральным законом от 06.10.2003 года № 131-ФЗ «Об общих принципах организации местного самоуправления в Российской Федерации» (Собрание законодательства Российской Федерации, 2003, № 40, ст.3822; 2004, № 25, ст.2484; 2005, № 1, ст.12, 17, 25; № 17, ст.1480; № 30, ст.3104; № 42, ст.4216; 2006, № 1, ст.10; № 8, ст.852; № 23, ст.2380; № 30, ст.3296; № 31, ст.3427, 3452; № 43, ст.4412; № 50, ст.5279; 2007, № 1, ст.21; № 10, ст.1151; № 21, ст.2455; № 25, ст.2977; № 26, ст.3074; № 43, ст.5084; № 45, ст.5430; № 46, ст.5553; 2008, № 30, ст.3616; № 48, ст.5517; № 52, ст.6229, 6236; 2009, № 19, ст.2280; № 48, ст.5733);</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 Законом Хабаровского края от 02 августа 2005 года № 271-КЗ «О бюджетном устройстве, бюджетном процессе и межбюджетных отношениях в Хабаровском  крае»;</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 Уставом  сельского поселения «Село Булава» Ульчского  муниципального района, принятым решением Совета депутатов  сельского поселения «Село Булава» от 15.04.2005г.№ 06</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FF0000"/>
          <w:sz w:val="21"/>
          <w:szCs w:val="21"/>
          <w:lang w:eastAsia="ru-RU"/>
        </w:rPr>
        <w:t>           </w:t>
      </w:r>
      <w:r w:rsidRPr="00342B59">
        <w:rPr>
          <w:rFonts w:ascii="Segoe UI" w:eastAsia="Times New Roman" w:hAnsi="Segoe UI" w:cs="Segoe UI"/>
          <w:color w:val="FFFFFF"/>
          <w:sz w:val="21"/>
          <w:szCs w:val="21"/>
          <w:lang w:eastAsia="ru-RU"/>
        </w:rPr>
        <w:t>П-</w:t>
      </w:r>
      <w:r w:rsidRPr="00342B59">
        <w:rPr>
          <w:rFonts w:ascii="Segoe UI" w:eastAsia="Times New Roman" w:hAnsi="Segoe UI" w:cs="Segoe UI"/>
          <w:color w:val="000000"/>
          <w:sz w:val="21"/>
          <w:szCs w:val="21"/>
          <w:lang w:eastAsia="ru-RU"/>
        </w:rPr>
        <w:t>-Постановлением главы сельского поселения от 20.03.2009г. № 9 «Об утверждении Порядка исполнения бюджета сельского поселения «Село Булава» по расходам».</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1.3. Исполнение муниципальной функции по формированию, утверждению, исполнению бюджета  сельского поселения «Село Булава» и контроль за его исполнением осуществляется главным специалистом по финансовой деятельности администрации сельского поселения.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В целях получения документов, необходимых для исполнения муниципальной функции по формированию, утверждению, исполнению бюджета  сельского поселения «Село Булава» и контролю  за его исполнением, осуществляется взаимодействие с:</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Межрайонной инспекцией Федеральной налоговой службой России № 1 по Хабаровскому краю,</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-Управлением Федерального казначейства по Хабаровскому  краю;</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lastRenderedPageBreak/>
        <w:t>- Территориальным органом Федеральной службы государственной статистики по Хабаровскому краю,</w:t>
      </w:r>
    </w:p>
    <w:p w:rsidR="00342B59" w:rsidRPr="00342B59" w:rsidRDefault="00342B59" w:rsidP="00342B59">
      <w:pPr>
        <w:spacing w:after="0" w:line="240" w:lineRule="auto"/>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 иными организациями, имеющими сведения, необходимые для  исполнения муниципальной функции по формированию, утверждению, исполнению бюджета сельского поселения «Село Булава» и контроль за исполнением данного бюджета.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1.4.Административный регламент  по исполнению муниципальной функции по формированию, утверждению, исполнению бюджета  сельского поселения «Село Булава» и контролю за его исполнением, размещается на официальном сайте администрации Ульчского муниципального района.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12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b/>
          <w:bCs/>
          <w:color w:val="000000"/>
          <w:sz w:val="24"/>
          <w:szCs w:val="24"/>
          <w:lang w:eastAsia="ru-RU"/>
        </w:rPr>
        <w:t>II. Административные процедуры</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2.1.Описание последовательности действий при осуществлении муниципальной функции по формированию, утверждению, исполнению бюджета  сельского поселения  «Село  Булава» и контролю за его исполнением</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2.1.1. Конечной целью административных процедур по формированию бюджета  сельского поселения «Село Булава» является проект Решения Совета депутатов сельского поселения «Село Булава» о бюджете на очередной финансовый год или на очередной финансовый год и плановый период.</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2.1.2. При формировании проекта бюджета сельского поселения «Село Булава» на очередной финансовый год или на очередной финансовый год и плановый период специалисты финансового отдела: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проводят анализ принятых нормативных правовых актов о налогах и сборах;</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-осуществляют сбор информации об объемах и видах межбюджетных трансфертов, предоставляемых из районного бюджета, и других сведений, предусмотренных бюджетным законодательством</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2.1.3. Не позднее, чем за пять месяцев до начала очередного финансового года главный специалист по финансовой работе администрации сельского поселения  разрабатывает проект распоряжения Главы администрации  сельского поселения «Село Булава» об утверждении графика разработки проекта бюджета  сельского поселения «Село Булава» на очередной финансовый год и среднесрочного финансового плана или проекта бюджета на очередной финансовый год и плановый период и состава рабочей группы для координации и подготовки материалов</w:t>
      </w:r>
      <w:r w:rsidRPr="00342B59">
        <w:rPr>
          <w:rFonts w:ascii="Times New Roman" w:eastAsia="Times New Roman" w:hAnsi="Times New Roman" w:cs="Times New Roman"/>
          <w:color w:val="000000"/>
          <w:sz w:val="24"/>
          <w:szCs w:val="24"/>
          <w:shd w:val="clear" w:color="auto" w:fill="FFFF00"/>
          <w:lang w:eastAsia="ru-RU"/>
        </w:rPr>
        <w:t>.</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2.1.4. В течение 30 дней с момента принятия распоряжения Главы администрации об утверждении графика разработки проекта бюджета сельского поселения  «Село Булава» на очередной финансовый год и среднесрочного финансового плана или проекта бюджета на очередной финансовый год и плановый период, специалисты администрации  сельского поселения «Село Булава» направляют основные показатели прогноза социально-экономического развития сельского поселения «Село Булава»  на очередной финансовый год и плановый период главному специалисту по финансовой работе</w:t>
      </w:r>
      <w:r w:rsidRPr="00342B59">
        <w:rPr>
          <w:rFonts w:ascii="Times New Roman" w:eastAsia="Times New Roman" w:hAnsi="Times New Roman" w:cs="Times New Roman"/>
          <w:color w:val="000000"/>
          <w:sz w:val="24"/>
          <w:szCs w:val="24"/>
          <w:shd w:val="clear" w:color="auto" w:fill="FFFF00"/>
          <w:lang w:eastAsia="ru-RU"/>
        </w:rPr>
        <w:t>.</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После получения от специалистов администрации основных показателей прогноза социально-экономического развития сельского поселения «Село Булава» на очередной финансовый год и плановый период главным специалистом  осуществляется разработка прогноза  налоговых доходов бюджета на очередной финансовый год и плановый период.</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2.1.5. Главный специалист по финансовой работе при разработке проекта бюджета  сельского поселения «Село Булава» имеет право собирать необходимые сведения от учреждений и организаций, расположенных на территории поселения, а также от иных государственных органов и юридических лиц.</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2.1.6.Специалисты администрации направляют главному специалисту по финансовой работе  предложения по прогнозу неналоговых доходов бюджета и доходов от оказания платных услуг.</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2.1.7. Главный специалист по финансовой работе Администрации поселения: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lastRenderedPageBreak/>
        <w:t>-в течение 60 дней формируют прогноз сбора налоговых и неналоговых доходов в бюджет  сельского поселения «Село Булава»,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-в течение 30 дней формируют для проекта бюджета сельского поселения «Село Булава»  на очередной финансовый год или проекта бюджета на очередной финансовый год и плановый период следующие приложения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-верхний предел муниципального внутреннего долга сельского поселения «Село Булава» на конец  очередного финансового года (на конец очередного финансового года и конец каждого планового периода);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-программу предоставления муниципальных  внутренних заимствований сельского поселения «Село Булава»  на очередной финансовый год и плановый период;</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 в течение 100 дней;</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-осуществляют разработку  основных характеристик  проекта бюджета сельского поселения «Село Булава» на очередной финансовый год и распределение расходов по показателям  функциональной классификации расходов бюджетов Российской Федерации и ведомственной структуры бюджета.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Главный специалист по финансовой работе направляет для принятия Главе сельского поселения «Село Булава» основные характеристики  проекта бюджета поселения  на очередной финансовый год  и среднесрочного  финансового плана  или проект бюджета  на очередной  финансовый год и плановый период.</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2.1.8. При формировании проекта бюджета сельского поселения «Село Булава» на очередной финансовый год или проекта бюджета на очередной финансовый год и плановый период главный специалист по финансовой работе разрабатывает предложения об отмене, о приостановлении действия нормативных правовых актов сельского поселения «Село Булава», исполнение которых влечет расходование бюджетных средств, не обеспеченное  источниками финансирования в очередном финансовом году и плановом периоде, или об их поэтапном введении.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2.1.9. Главный специалист по финансовой работе формирует проект Решения Совета депутатов сельского поселения  о бюджете  сельского поселения «Село Булава»  на очередной финансовый год или на очередной финансовый год и плановый период, а также документы и материалы, представляемые одновременно с проектом Решения Совета депутатов сельского поселения о бюджете  сельского поселения «Село Булава» на очередной финансовый год или на очередной финансовый год и плановый период.</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2.1.10. Главный специалист по финансовой работе организует публичные слушания по проекту Решения Совета депутатов сельского поселения о бюджете  сельского поселения «Село Булава»  на очередной финансовый год или на очередной финансовый год и плановый период.</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2.1.11.Согласованный проект Решения Совета депутатов сельского поселения о бюджете  сельского поселения «Село Булава»  на очередной финансовый год или на очередной финансовый год и плановый период направляется Главе сельского поселения «Село Булава»   на утверждение.</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2.1.12.Блок - схема  прохождения административных процедур по составлению проекта бюджета поселения приведена в приложении № 1 к административному регламенту.</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2.1.13.Исполнение бюджета сельского поселения «Село Булава» осуществляется на основе сводной бюджетной росписи бюджета сельского поселения «Село Булава» утвержденной главой поселения.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2.1.14. Исполнение бюджета по расходам сельского поселения «Село Булава»  осуществляется главным специалистом по финансовой работе с открытием лицевого счета главного распорядителя, получателя бюджетных средств в Отделении  по Ульчскому району  УФК по Хабаровскому  краю в соответствии с действующим законодательством Российской Федерации и правовыми актами сельского поселения «Село Булава».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lastRenderedPageBreak/>
        <w:t>2.1.15. Главный специалист по финансовой работе готовит проект Решения Совета депутатов об исполнении бюджета сельского поселения «Село Богородское» в течение 60 дней с момента сдачи отчета об исполнении бюджета.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2.1.16. . Главный специалист по финансовой работе проводит подготовку и проведение публичных слушаний по проекту Решения Совета депутатов об исполнении бюджета  сельского поселения «Село  Булава».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2.1.17. Проект Решения Совета депутатов об исполнении бюджета сельского поселения  «Село Булава»  направляется Главе для последующего его утверждения.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2.1.18.Блок-схема прохождения административных процедур  по обеспечению исполнения бюджета поселения приведена в приложении № 2 к административному регламенту.</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2.1.19.Текущий контроль за соблюдением последовательности действий, определенных  административными процедурами по исполнению муниципальной функции по формированию, утверждению, исполнению бюджета сельского поселения «Село Булава» и контролю за его исполнением  осуществляется главным специалистом по финансовой работе сельского поселения «Село Булава».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2.2. Порядок обжалования действий (бездействия) и решений, осуществляемых (принятых) в ходе исполнения  муниципальной функции по формированию, утверждению, исполнению бюджета  сельского поселения «Село Булава» и контролю за его исполнением:</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2.2.1.Заинтересованные лица могут обратиться с жалобой на действия (бездействия) и решения, осуществляемые ( принятые) в ходе исполнения  муниципальной функции по формированию, утверждению, исполнению бюджета  сельского поселения «Село Булава» и контролю за его исполнением  на основании настоящего административного регламента, письменно либо  путем устного обращения  к Главе поселения.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2.2.2.Регистрация и контроль за своевременным рассмотрением обращений граждан и юридических лиц возложена на специалиста Администрации.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2.2.3.Жалоба должна быть рассмотрена в течение 30 дней со дня регистрации в Администрации поселения.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2.2.4.В исключительных случаях срок рассмотрения указанной жалобы может быть продлен, но не более чем на 30 дней, о чем сообщается лицу, подавшему жалобу, в письменной форме с указанием причин продления.</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2.2.5.Прием жалоб осуществляется по адресу: 682420, с Булава, Ульчского района  ул.Набережная,3, кабинет № специалиста 1 категории.</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Электронный адрес для направления обращений: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Телефон: 8 (42151) 55 -3-99</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xml:space="preserve">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График работы: с 9-00 до 17-00 ежедневно, кроме субботы, воскресенья и праздничных дней.</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xml:space="preserve">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lastRenderedPageBreak/>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                                                                                                           Приложение 1</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к административному регламенту</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«Формирование, утверждение, исполнение бюджета</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сельского поселения «Село Булава»</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и контролю за его исполнением»</w:t>
      </w:r>
    </w:p>
    <w:p w:rsidR="00342B59" w:rsidRPr="00342B59" w:rsidRDefault="00342B59" w:rsidP="00342B59">
      <w:pPr>
        <w:spacing w:after="0" w:line="240" w:lineRule="auto"/>
        <w:jc w:val="center"/>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jc w:val="center"/>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Блок-схема муниципальной функции</w:t>
      </w:r>
    </w:p>
    <w:p w:rsidR="00342B59" w:rsidRPr="00342B59" w:rsidRDefault="00342B59" w:rsidP="00342B59">
      <w:pPr>
        <w:spacing w:after="0" w:line="240" w:lineRule="auto"/>
        <w:ind w:firstLine="737"/>
        <w:jc w:val="center"/>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«Формирование, утверждение, исполнение местного бюджета  сельского поселения «Село Булава» и  контроль за его исполнением»</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Times New Roman" w:eastAsia="Times New Roman" w:hAnsi="Times New Roman" w:cs="Times New Roman"/>
          <w:color w:val="000000"/>
          <w:sz w:val="24"/>
          <w:szCs w:val="24"/>
          <w:lang w:eastAsia="ru-RU"/>
        </w:rPr>
        <w:t>1. Последовательность административных действий (процедур) по составлению проекта бюджета сельского поселения «Село Булава»</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Глава  сельского поселения</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«Село Булава»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рассматривает основные характеристик проекта бюджета  и распределение расходов по показателям функциональной классификации расходов бюджетов Российской Федерации и ведомственной структуры бюджета;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lastRenderedPageBreak/>
              <w:t>-утверждает проект Решения муниципального комитета  сельского поселения «Село Булава» о бюджете поселения на очередной финансовый год или на очередной финансовый год и плановый период</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c>
      </w:tr>
    </w:tbl>
    <w:p w:rsidR="00342B59" w:rsidRPr="00342B59" w:rsidRDefault="00342B59" w:rsidP="00342B59">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Совет депутатов сельского поселения «Село Булава» </w:t>
            </w:r>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0"/>
                <w:szCs w:val="20"/>
                <w:lang w:eastAsia="ru-RU"/>
              </w:rPr>
              <w:t>рассматривает</w:t>
            </w:r>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0"/>
                <w:szCs w:val="20"/>
                <w:lang w:eastAsia="ru-RU"/>
              </w:rPr>
              <w:t>проект Решения  муниципального комитета  сельского поселения «Село Булава» о бюджете поселения на очередной финансовый год или на очередной финансовый год и плановый период</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c>
      </w:tr>
    </w:tbl>
    <w:p w:rsidR="00342B59" w:rsidRPr="00342B59" w:rsidRDefault="00342B59" w:rsidP="00342B59">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Главный специалист по финансовой работе:</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-анализ принятых нормативных правовых актов о налогах и сбора;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-сбор информации об объемах и видах межбюджетных трансфертов, предоставляемых из бюджета Ульчского  муниципального района, и других сведений, предусмотренных бюджетным законодательством;</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-проект распоряжения Главы администрации  сельского поселения «Село Булава»об утверждении графика разработки проекта бюджета  сельского поселения «Село Булава» на очередной финансовый год и среднесрочного финансового плана или проекта бюджета на очередной финансовый год и плановый период и состава рабочей группы для координации и подготовки материалов</w:t>
            </w:r>
            <w:r w:rsidRPr="00342B59">
              <w:rPr>
                <w:rFonts w:ascii="Segoe UI" w:eastAsia="Times New Roman" w:hAnsi="Segoe UI" w:cs="Segoe UI"/>
                <w:color w:val="000000"/>
                <w:sz w:val="21"/>
                <w:szCs w:val="21"/>
                <w:lang w:eastAsia="ru-RU"/>
              </w:rPr>
              <w:t> разработка: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 прогноза налоговых  и неналоговых доходов бюджета на очередной финансовый год и плановый период;</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-формирование верхнего предела муниципального внутреннего долга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-формирование программы предоставления внутренних заимствований</w:t>
            </w:r>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0"/>
                <w:szCs w:val="20"/>
                <w:lang w:eastAsia="ru-RU"/>
              </w:rPr>
              <w:t>разработка: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-основных характеристик проекта бюджета  и распределение расходов по показателям функциональной классификации расходов бюджетов Российской Федерации и ведомственной структуры бюджета;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 </w:t>
            </w:r>
            <w:r w:rsidRPr="00342B59">
              <w:rPr>
                <w:rFonts w:ascii="Segoe UI" w:eastAsia="Times New Roman" w:hAnsi="Segoe UI" w:cs="Segoe UI"/>
                <w:color w:val="000000"/>
                <w:sz w:val="20"/>
                <w:szCs w:val="20"/>
                <w:lang w:eastAsia="ru-RU"/>
              </w:rPr>
              <w:t>проект Решения муниципального комитета  сельского поселения  о бюджете поселения на очередной финансовый год или на очередной финансовый год и плановый период;</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 организует публичные слушания по проекту Решения муниципального комитета о бюджете поселения на очередной финансовый год или на очередной финансовый год и плановый период</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c>
      </w:tr>
    </w:tbl>
    <w:p w:rsidR="00342B59" w:rsidRPr="00342B59" w:rsidRDefault="00342B59" w:rsidP="00342B59">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Специалисты администрации:</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-основные показатели прогноза социально-экономического развития  сельского поселения «Село Булава» на очередной финансовый год и плановый период;</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-прогноз неналоговых доходов бюджета и доходов от оказания платных услуг.</w:t>
            </w:r>
          </w:p>
        </w:tc>
      </w:tr>
    </w:tbl>
    <w:p w:rsidR="00342B59" w:rsidRPr="00342B59" w:rsidRDefault="00342B59" w:rsidP="00342B59">
      <w:pPr>
        <w:spacing w:after="0" w:line="240" w:lineRule="auto"/>
        <w:rPr>
          <w:rFonts w:ascii="Times New Roman" w:eastAsia="Times New Roman" w:hAnsi="Times New Roman" w:cs="Times New Roman"/>
          <w:sz w:val="24"/>
          <w:szCs w:val="24"/>
          <w:lang w:eastAsia="ru-RU"/>
        </w:rPr>
      </w:pPr>
      <w:r w:rsidRPr="00342B59">
        <w:rPr>
          <w:rFonts w:ascii="Times New Roman" w:eastAsia="Times New Roman" w:hAnsi="Times New Roman" w:cs="Times New Roman"/>
          <w:color w:val="000000"/>
          <w:sz w:val="24"/>
          <w:szCs w:val="24"/>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08"/>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ind w:firstLine="737"/>
        <w:jc w:val="both"/>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lastRenderedPageBreak/>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Times New Roman" w:eastAsia="Times New Roman" w:hAnsi="Times New Roman" w:cs="Times New Roman"/>
          <w:sz w:val="24"/>
          <w:szCs w:val="24"/>
          <w:lang w:eastAsia="ru-RU"/>
        </w:rPr>
      </w:pPr>
      <w:r w:rsidRPr="00342B59">
        <w:rPr>
          <w:rFonts w:ascii="Segoe UI" w:eastAsia="Times New Roman" w:hAnsi="Segoe UI" w:cs="Segoe UI"/>
          <w:color w:val="000000"/>
          <w:sz w:val="21"/>
          <w:szCs w:val="21"/>
          <w:lang w:eastAsia="ru-RU"/>
        </w:rPr>
        <w:br/>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sz w:val="21"/>
          <w:szCs w:val="21"/>
          <w:lang w:eastAsia="ru-RU"/>
        </w:rPr>
      </w:pPr>
      <w:r w:rsidRPr="00342B59">
        <w:rPr>
          <w:rFonts w:ascii="Times New Roman" w:eastAsia="Times New Roman" w:hAnsi="Times New Roman" w:cs="Times New Roman"/>
          <w:color w:val="000000"/>
          <w:sz w:val="24"/>
          <w:szCs w:val="24"/>
          <w:lang w:eastAsia="ru-RU"/>
        </w:rPr>
        <w:t>Приложение 2</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к административному регламенту</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«Формирование, утверждение, исполнение бюджета</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сельского поселения «Село Булава»</w:t>
      </w:r>
    </w:p>
    <w:p w:rsidR="00342B59" w:rsidRPr="00342B59" w:rsidRDefault="00342B59" w:rsidP="00342B59">
      <w:pPr>
        <w:spacing w:after="0" w:line="240" w:lineRule="auto"/>
        <w:jc w:val="right"/>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и контролю за его исполнением»</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45" w:line="240" w:lineRule="auto"/>
        <w:jc w:val="center"/>
        <w:outlineLvl w:val="0"/>
        <w:rPr>
          <w:rFonts w:ascii="Segoe UI" w:eastAsia="Times New Roman" w:hAnsi="Segoe UI" w:cs="Segoe UI"/>
          <w:b/>
          <w:bCs/>
          <w:color w:val="800000"/>
          <w:kern w:val="36"/>
          <w:sz w:val="21"/>
          <w:szCs w:val="21"/>
          <w:lang w:eastAsia="ru-RU"/>
        </w:rPr>
      </w:pPr>
      <w:r w:rsidRPr="00342B59">
        <w:rPr>
          <w:rFonts w:ascii="Times New Roman" w:eastAsia="Times New Roman" w:hAnsi="Times New Roman" w:cs="Times New Roman"/>
          <w:b/>
          <w:bCs/>
          <w:color w:val="800000"/>
          <w:kern w:val="36"/>
          <w:sz w:val="24"/>
          <w:szCs w:val="24"/>
          <w:lang w:eastAsia="ru-RU"/>
        </w:rPr>
        <w:t>Блок-схема муниципальной функции</w:t>
      </w:r>
    </w:p>
    <w:p w:rsidR="00342B59" w:rsidRPr="00342B59" w:rsidRDefault="00342B59" w:rsidP="00342B59">
      <w:pPr>
        <w:spacing w:after="45" w:line="240" w:lineRule="auto"/>
        <w:jc w:val="center"/>
        <w:outlineLvl w:val="0"/>
        <w:rPr>
          <w:rFonts w:ascii="Segoe UI" w:eastAsia="Times New Roman" w:hAnsi="Segoe UI" w:cs="Segoe UI"/>
          <w:b/>
          <w:bCs/>
          <w:color w:val="800000"/>
          <w:kern w:val="36"/>
          <w:sz w:val="21"/>
          <w:szCs w:val="21"/>
          <w:lang w:eastAsia="ru-RU"/>
        </w:rPr>
      </w:pPr>
      <w:r w:rsidRPr="00342B59">
        <w:rPr>
          <w:rFonts w:ascii="Times New Roman" w:eastAsia="Times New Roman" w:hAnsi="Times New Roman" w:cs="Times New Roman"/>
          <w:b/>
          <w:bCs/>
          <w:color w:val="800000"/>
          <w:kern w:val="36"/>
          <w:sz w:val="24"/>
          <w:szCs w:val="24"/>
          <w:lang w:eastAsia="ru-RU"/>
        </w:rPr>
        <w:t>«Формирование, утверждение, исполнение местного бюджета  сельского поселения  «Село  Булава» и  контроль за его исполнением»</w:t>
      </w:r>
    </w:p>
    <w:p w:rsidR="00342B59" w:rsidRPr="00342B59" w:rsidRDefault="00342B59" w:rsidP="00342B59">
      <w:pPr>
        <w:spacing w:after="45" w:line="240" w:lineRule="auto"/>
        <w:outlineLvl w:val="0"/>
        <w:rPr>
          <w:rFonts w:ascii="Segoe UI" w:eastAsia="Times New Roman" w:hAnsi="Segoe UI" w:cs="Segoe UI"/>
          <w:b/>
          <w:bCs/>
          <w:color w:val="800000"/>
          <w:kern w:val="36"/>
          <w:sz w:val="21"/>
          <w:szCs w:val="21"/>
          <w:lang w:eastAsia="ru-RU"/>
        </w:rPr>
      </w:pPr>
      <w:r w:rsidRPr="00342B59">
        <w:rPr>
          <w:rFonts w:ascii="Times New Roman" w:eastAsia="Times New Roman" w:hAnsi="Times New Roman" w:cs="Times New Roman"/>
          <w:b/>
          <w:bCs/>
          <w:color w:val="800000"/>
          <w:kern w:val="36"/>
          <w:sz w:val="24"/>
          <w:szCs w:val="24"/>
          <w:lang w:eastAsia="ru-RU"/>
        </w:rPr>
        <w:t>2. Последовательность административных действий (процедур) по обеспечению исполнения  бюджета  сельского поселения «Село Булава»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Глава сельского поселения «Село Булава»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-утверждает проект Решения Совета депутатов сельского поселения «Село Булава»  об исполнении  бюджете поселения</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c>
      </w:tr>
    </w:tbl>
    <w:p w:rsidR="00342B59" w:rsidRPr="00342B59" w:rsidRDefault="00342B59" w:rsidP="00342B59">
      <w:pPr>
        <w:spacing w:after="0" w:line="240" w:lineRule="auto"/>
        <w:rPr>
          <w:rFonts w:ascii="Segoe UI" w:eastAsia="Times New Roman" w:hAnsi="Segoe UI" w:cs="Segoe UI"/>
          <w:vanish/>
          <w:color w:val="000000"/>
          <w:sz w:val="21"/>
          <w:szCs w:val="21"/>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Совет депутатов сельского поселения «Село Булава»</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0"/>
                <w:szCs w:val="20"/>
                <w:lang w:eastAsia="ru-RU"/>
              </w:rPr>
              <w:t>рассматривает</w:t>
            </w:r>
            <w:r w:rsidRPr="00342B59">
              <w:rPr>
                <w:rFonts w:ascii="Segoe UI" w:eastAsia="Times New Roman" w:hAnsi="Segoe UI" w:cs="Segoe UI"/>
                <w:color w:val="000000"/>
                <w:sz w:val="21"/>
                <w:szCs w:val="21"/>
                <w:lang w:eastAsia="ru-RU"/>
              </w:rPr>
              <w:t> </w:t>
            </w:r>
            <w:r w:rsidRPr="00342B59">
              <w:rPr>
                <w:rFonts w:ascii="Segoe UI" w:eastAsia="Times New Roman" w:hAnsi="Segoe UI" w:cs="Segoe UI"/>
                <w:color w:val="000000"/>
                <w:sz w:val="20"/>
                <w:szCs w:val="20"/>
                <w:lang w:eastAsia="ru-RU"/>
              </w:rPr>
              <w:t>проект Решения   об исполнении  бюджет поселения</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c>
      </w:tr>
    </w:tbl>
    <w:p w:rsidR="00342B59" w:rsidRPr="00342B59" w:rsidRDefault="00342B59" w:rsidP="00342B59">
      <w:pPr>
        <w:spacing w:after="0" w:line="240" w:lineRule="auto"/>
        <w:rPr>
          <w:rFonts w:ascii="Times New Roman" w:eastAsia="Times New Roman" w:hAnsi="Times New Roman" w:cs="Times New Roman"/>
          <w:sz w:val="24"/>
          <w:szCs w:val="24"/>
          <w:lang w:eastAsia="ru-RU"/>
        </w:rPr>
      </w:pPr>
      <w:r w:rsidRPr="00342B59">
        <w:rPr>
          <w:rFonts w:ascii="Segoe UI" w:eastAsia="Times New Roman" w:hAnsi="Segoe UI" w:cs="Segoe UI"/>
          <w:color w:val="000000"/>
          <w:sz w:val="21"/>
          <w:szCs w:val="21"/>
          <w:shd w:val="clear" w:color="auto" w:fill="FFFFFF"/>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Times New Roman" w:eastAsia="Times New Roman" w:hAnsi="Times New Roman" w:cs="Times New Roman"/>
          <w:sz w:val="24"/>
          <w:szCs w:val="24"/>
          <w:lang w:eastAsia="ru-RU"/>
        </w:rPr>
      </w:pPr>
      <w:r w:rsidRPr="00342B59">
        <w:rPr>
          <w:rFonts w:ascii="Segoe UI" w:eastAsia="Times New Roman" w:hAnsi="Segoe UI" w:cs="Segoe UI"/>
          <w:color w:val="000000"/>
          <w:sz w:val="21"/>
          <w:szCs w:val="21"/>
          <w:lang w:eastAsia="ru-RU"/>
        </w:rPr>
        <w:br/>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42B59" w:rsidRPr="00342B59" w:rsidTr="00342B59">
        <w:trPr>
          <w:tblCellSpacing w:w="0" w:type="dxa"/>
        </w:trPr>
        <w:tc>
          <w:tcPr>
            <w:tcW w:w="0" w:type="auto"/>
            <w:vAlign w:val="center"/>
            <w:hideMark/>
          </w:tcPr>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Главный специалист по финансовой работе:</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b/>
                <w:bCs/>
                <w:color w:val="000000"/>
                <w:sz w:val="20"/>
                <w:szCs w:val="20"/>
                <w:lang w:eastAsia="ru-RU"/>
              </w:rPr>
              <w:t>- </w:t>
            </w:r>
            <w:r w:rsidRPr="00342B59">
              <w:rPr>
                <w:rFonts w:ascii="Segoe UI" w:eastAsia="Times New Roman" w:hAnsi="Segoe UI" w:cs="Segoe UI"/>
                <w:color w:val="000000"/>
                <w:sz w:val="20"/>
                <w:szCs w:val="20"/>
                <w:lang w:eastAsia="ru-RU"/>
              </w:rPr>
              <w:t>проект Решения Совета депутатов сельского поселения «Село Булава"  об исполнении  бюджете поселения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0"/>
                <w:szCs w:val="20"/>
                <w:lang w:eastAsia="ru-RU"/>
              </w:rPr>
              <w:t>- организует публичные слушания по проекту Решения Совета депутатов об исполнении  бюджета поселения</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tc>
      </w:tr>
    </w:tbl>
    <w:p w:rsidR="00342B59" w:rsidRPr="00342B59" w:rsidRDefault="00342B59" w:rsidP="00342B59">
      <w:pPr>
        <w:spacing w:after="0" w:line="240" w:lineRule="auto"/>
        <w:rPr>
          <w:rFonts w:ascii="Times New Roman" w:eastAsia="Times New Roman" w:hAnsi="Times New Roman" w:cs="Times New Roman"/>
          <w:sz w:val="24"/>
          <w:szCs w:val="24"/>
          <w:lang w:eastAsia="ru-RU"/>
        </w:rPr>
      </w:pPr>
      <w:r w:rsidRPr="00342B59">
        <w:rPr>
          <w:rFonts w:ascii="Segoe UI" w:eastAsia="Times New Roman" w:hAnsi="Segoe UI" w:cs="Segoe UI"/>
          <w:color w:val="000000"/>
          <w:sz w:val="21"/>
          <w:szCs w:val="21"/>
          <w:shd w:val="clear" w:color="auto" w:fill="FFFFFF"/>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t> </w:t>
      </w:r>
    </w:p>
    <w:p w:rsidR="00342B59" w:rsidRPr="00342B59" w:rsidRDefault="00342B59" w:rsidP="00342B59">
      <w:pPr>
        <w:spacing w:after="0" w:line="240" w:lineRule="auto"/>
        <w:rPr>
          <w:rFonts w:ascii="Segoe UI" w:eastAsia="Times New Roman" w:hAnsi="Segoe UI" w:cs="Segoe UI"/>
          <w:color w:val="000000"/>
          <w:sz w:val="21"/>
          <w:szCs w:val="21"/>
          <w:lang w:eastAsia="ru-RU"/>
        </w:rPr>
      </w:pPr>
      <w:r w:rsidRPr="00342B59">
        <w:rPr>
          <w:rFonts w:ascii="Segoe UI" w:eastAsia="Times New Roman" w:hAnsi="Segoe UI" w:cs="Segoe UI"/>
          <w:color w:val="000000"/>
          <w:sz w:val="21"/>
          <w:szCs w:val="21"/>
          <w:lang w:eastAsia="ru-RU"/>
        </w:rPr>
        <w:lastRenderedPageBreak/>
        <w:t> </w:t>
      </w:r>
    </w:p>
    <w:p w:rsidR="00390CF1" w:rsidRDefault="00390CF1">
      <w:bookmarkStart w:id="8" w:name="_GoBack"/>
      <w:bookmarkEnd w:id="8"/>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59"/>
    <w:rsid w:val="00342B59"/>
    <w:rsid w:val="0039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8D429-934E-4EEB-97B4-3895CEB0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2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2B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B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2B5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42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2B59"/>
    <w:rPr>
      <w:b/>
      <w:bCs/>
    </w:rPr>
  </w:style>
  <w:style w:type="paragraph" w:styleId="HTML">
    <w:name w:val="HTML Preformatted"/>
    <w:basedOn w:val="a"/>
    <w:link w:val="HTML0"/>
    <w:uiPriority w:val="99"/>
    <w:semiHidden/>
    <w:unhideWhenUsed/>
    <w:rsid w:val="003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2B5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2017-12-29T07:27:00Z</dcterms:created>
  <dcterms:modified xsi:type="dcterms:W3CDTF">2017-12-29T07:28:00Z</dcterms:modified>
</cp:coreProperties>
</file>