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803" w:rsidRPr="00E91803" w:rsidRDefault="00E91803" w:rsidP="00E91803">
      <w:pPr>
        <w:spacing w:after="0" w:line="240" w:lineRule="auto"/>
        <w:ind w:left="5400"/>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УТВЕРЖДЕН</w:t>
      </w:r>
    </w:p>
    <w:p w:rsidR="00E91803" w:rsidRPr="00E91803" w:rsidRDefault="00E91803" w:rsidP="00E91803">
      <w:pPr>
        <w:spacing w:after="0" w:line="240" w:lineRule="auto"/>
        <w:ind w:left="5400"/>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Постановлением</w:t>
      </w:r>
    </w:p>
    <w:p w:rsidR="00E91803" w:rsidRPr="00E91803" w:rsidRDefault="00E91803" w:rsidP="00E91803">
      <w:pPr>
        <w:spacing w:after="0" w:line="240" w:lineRule="auto"/>
        <w:ind w:left="5400"/>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Главы сельского поселения                          «Село Булава»</w:t>
      </w:r>
    </w:p>
    <w:p w:rsidR="00E91803" w:rsidRPr="00E91803" w:rsidRDefault="00E91803" w:rsidP="00E91803">
      <w:pPr>
        <w:spacing w:after="0" w:line="240" w:lineRule="auto"/>
        <w:ind w:left="5400"/>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от «17» мая  2011 г. N 23</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Административный регламент</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рассмотрения обращений граждан</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администрации сельского</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поселения «Село Булава»</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I. Общие положения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1.1. Административный Регламент рассмотрения обращений граждан в администрации сельского поселения «Село Булава» - Административный регламент) разработан в целях повышения качества рассмотрения обращений граждан в администрации сельского поселения «Село Булава» (далее также - администрации сельского поселения)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1.2. Рассмотрение обращений граждан в администрации сельского поселения осуществляется в соответствии с:</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Конституцией Российской Федерации;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Федеральным законом от 02 мая 2006 г. N 59-ФЗ "О порядке рассмотрения обращений граждан Российской Федерации";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Уставом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настоящим Административным регламентом.</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1.3. Рассмотрение обращений граждан осуществляется главой сельского поселения, специалистами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1.4. Работу по  устным и письменным обращениям граждан осуществляет  специалист администрации сельского поселения, ответственный за регистрацию входящей корреспонденции.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Рассмотрение обращений граждан включает рассмотрение письменных и устных обращений граждан, обращений, поступивших в ходе личного приема.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II. Требования к порядку исполнения функции по рассмотрению</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обращений граждан. Порядок информирования об исполнении</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рассмотрения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2.1. Информация о порядке исполнения рассмотрения обращений граждан предоставляется: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непосредственно 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с использованием средств телефонной связи, электронного информирования, электронной техники;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посредством размещения публикации в средствах массовой информации, издания информационных материалов.</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2.2. Сведения о местонахождении администрации сельского поселения, полный почтовый адрес администрации сельского поселения, контактные телефоны, требования к письменному обращению граждан и обращению, направляемому по электронной почте, размещаются: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на информационном стенде 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2.3. Информация об установленных для личного приема граждан днях и часах, контактных телефонах, телефонах для справок (приложение N 2 к Административному регламенту) сообщается по телефонам и размещается: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на информационном стенде 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2.4. При ответах на телефонные звонки работники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Если работник,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III. Срок рассмотрения письменных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3.1. Срок рассмотрения письменных обращений граждан осуществляется в течение 30 дней со дня их регистрации, если не установлен более короткий контрольный срок исполнения указанного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Продление сроков производится главой сельского поселения по служебной записке ответственного исполнителя. Уведомление о продлении срока рассмотрения обращения (промежуточный ответ) заблаговременно направляется заявителю. Если контроль за рассмотрением обращения установлен вышестоящей организацией, то исполнитель обязан согласовать с ней продление срока рассмотрения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3.2.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IV. Требования к письменному обращению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4.1. Письменное обращение гражданина в обязательном порядке должно содержать наименование органа местного самоуправления - администрация сельского поселения «Село Булава»,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случае необходимости к письменному обращению прилагаются документы (в подлинниках или копии).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4.2. Обращение, направленное по электронной почте, должно содержать либо наименование органа местного самоуправления - администрация сельского поселения «Село Булава», либо фамилию, имя, отчество соответствующего должностного лица, либо должность соответствующего лица, изложение существа обращения, а также фамилию, имя, отчество (последнее - при наличии) обращающегося, почтовый адрес, по которому должны быть направлены ответ, уведомление о переадресации обращения.</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V. Организация личного приема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5.1. Прием граждан ведут глава сельского поселения, специалисты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xml:space="preserve">5.2. Прием граждан главой сельского поселения осуществляется ежедневно в 17.00 до 18.00 без предварительной записи. Прием </w:t>
      </w:r>
      <w:r w:rsidRPr="00E91803">
        <w:rPr>
          <w:rFonts w:ascii="Segoe UI" w:eastAsia="Times New Roman" w:hAnsi="Segoe UI" w:cs="Segoe UI"/>
          <w:color w:val="000000"/>
          <w:sz w:val="28"/>
          <w:szCs w:val="28"/>
          <w:lang w:eastAsia="ru-RU"/>
        </w:rPr>
        <w:lastRenderedPageBreak/>
        <w:t>граждан специалистами администрации осуществляется по графику, утвержденному главой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5.3. На каждого гражданина, обратившегося на прием к главе сельского поселения, оформляется карточка личного приема установленного образца. Образец карточки учета приема граждан прилагается (приложение N 3 к Административному регламенту).</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5.4. Письменное обращение, принятое в ходе личного приема, подлежит регистрации и рассмотрению в порядке, установленном настоящим Административным регламентом.</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случае если в обращении содержатся вопросы, решение которых не входит в компетенцию данного государственного органа или должностного лица, гражданину дается разъяснение, куда и в каком порядке ему следует обратиться.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5.5. Граждане, обратившиеся в администрацию сельского поселения с заявлением, приглашаются на беседу со специалистом, осуществляющим прием и регистрацию входящей корреспонденции. Специалист, выслушав посетителя, рассмотрев и проанализировав представленные материалы, регистрирует заявление с краткой аннотацией просьбы в журнале установленного образца, консультирует посетителя и разъясняет порядок разрешения его вопроса.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Во время приема, специалист вправе по договоренности направить заявителя на беседу соответствующему специалисту администрации сельского поселения, районные организации или в орган местного самоуправления района.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5.6. По просьбе заявителя он может быть принят главой сельского поселения или другим специалистами администрации сельского поселения в установленное время приема населения. С графиком приема посетители могут ознакомиться через информационный стенд 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5.7. Должностное лицо при рассмотрении обращений граждан в пределах своей компетенции может создавать комиссии для проверки фактов, изложенных в обращениях; проверять исполнение ранее принятых ими решений по обращениям граждан; поручать рассмотрение обращения другим  организациям, их должностным лицам в порядке ведомственной подчиненности, кроме органов и должностных лиц, решения и действия (бездействие) которых обжалуются, и принимать решение о постановке на контроль обращения гражданина.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ходе приема гражданина главой сельского поселения, глава уведомляет заявителя о том, кому будет поручено рассмотрение его обращения и откуда он получит ответ.</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5.8. После завершения личного приема, глава сельского поселения,  передает документы специалисту, ответственному за регистрацию входящей корреспонденции, который, оформляет рассылку документов по принадлежности.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5.9. Контроль за сроками поручений по устному обращению с личного приема главы сельского поселения осуществляет специалист, ответственный за регистрацию входящей корреспонденции, который ежемесячно сообщает по телефону или направляет исполнителю напоминания об обращениях, срок рассмотрения которых истекает или уже истек.</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На обращениях, поставленных на контроль, делается отметка "Контроль", и все направленные документы подлежат возврату в администрацию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По просьбе заявителя, оставившего свои документы в администрации сельского поселения, ему выдается расписка с указанием даты приема обращения, количества принятых листов и сообщается телефон для справок по обращениям.</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5.10. Поступившие ответы о принятых мерах по реализации поручений по обращениям граждан с личного приема направляются на ознакомление должностному лицу, осуществляющему подготовку ответа. Если по представленным материалам не поступает дополнительных поручений, рассмотрение заявления считается завершенным. После возвращения списанных материалов "В дело" и при наличии подписи должностного лица, принявшего это решение, специалист ответственный за регистрацию входящей корреспонденции снимает обращение с контроля, о чем делается отметка в учетной карточке.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5.11. Специалисты администрации сельского поселения в ходе личного приема оказывает гражданам информационно-консультативную помощь.</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5.12. При личном приеме гражданин предъявляет документ, удостоверяющий его личность.</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VI. Требования к помещениям и местам, предназначенным для осуществления рассмотрения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6.1. Помещения, выделенные для осуществления рассмотрения обращений граждан,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(зарегистрированы Министерством юстиции Российской Федерации 10.06.2003, регистрационный номер 4673. Российская газета, 21.06.2003, N 120).</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6.2. Рабочие места работников, осуществляющих рассмотрение обращений граждан, оборудуются средствами вычислительной техники (как правило, один компьютер с установленными справочно-информационными системами на каждого работника) и оргтехникой, позволяющими организовать исполнение функции в полном объеме, обеспечивается доступ в Интернет, присваивается электронный адрес (E-mail), выделяется бумага, расходные материалы, канцелярские товары в количестве, достаточном для работы по рассмотрению обращения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6.3. Места для проведения личного приема граждан оборудуются: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противопожарной системой и средствами пожаротушения;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системой оповещения о возникновении чрезвычайной ситуации;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системой охраны.</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6.4. Места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VII. Результат исполнения функции по рассмотрению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xml:space="preserve">7.1. Результатом исполнения рассмотрения обращений граждан является разрешение по существу всех поставленных в обращении </w:t>
      </w:r>
      <w:r w:rsidRPr="00E91803">
        <w:rPr>
          <w:rFonts w:ascii="Segoe UI" w:eastAsia="Times New Roman" w:hAnsi="Segoe UI" w:cs="Segoe UI"/>
          <w:color w:val="000000"/>
          <w:sz w:val="28"/>
          <w:szCs w:val="28"/>
          <w:lang w:eastAsia="ru-RU"/>
        </w:rPr>
        <w:lastRenderedPageBreak/>
        <w:t>вопросов, принятие необходимых мер и направление заявителю письменного ответа.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7.2. Результатом исполнения рассмотрения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VIII. Ответственность работников при исполнении функции по рассмотрению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8.1. Работники администрации сельского поселения, работающие с обращениями,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Персональная ответственность работников закрепляется в их должностных регламентах.</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8.2.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8.3. При утрате исполнителем письменных обращений назначается служебное расследование, о результатах которого информируется глава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8.4. При уходе в отпуск исполнитель обязан передать все имеющиеся у него на исполнении обращения другому работнику по поручению главы сельского поселения. При переводе на другую работу или освобождения от занимаемой должности в администрации сельского поселения исполнитель обязан сдать все числящиеся за ним обращения работнику, ответственному за делопроизводство 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IX. Административные процедуры</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Последовательность административных действий (процедур)</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9.1. Исполнение функции по рассмотрению обращений граждан включает в себя следующие административные процедуры:</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прием и первичная обработка письменных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регистрация и аннотирование поступивших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направление обращений граждан на рассмотрение;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рассмотрение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личный прием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постановка обращений граждан на контроль;</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продление срока рассмотрения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оформление ответа на обращение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предоставление справочной информации о ходе рассмотрения письменного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порядок и формы контроля за исполнением рассмотрения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X. Прием и первичная обработка письменных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10.1. Все поступившие по почте письменные обращения граждан (в том числе телеграммы) и документы, связанные с их рассмотрением, поступают в администрацию сельского поселения специалисту, ответственному за регистрацию входящей корреспонденции.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10.2. При приеме и первичной обработке документов производится проверка правильности адресования, оформления и доставки, целостности упаковки, наличия указанных вложений, к письму прикладывается конверт.</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10.3. На письма, поступившие с денежными купюрами (кроме изъятых из обращения), ценными бумагами (облигациями, акциями и т.д.), ценными подарками, составляется акт в двух экземплярах. Один экземпляр акта хранится у специалиста, второй приобщается к поступившему обращению. Ошибочно поступившие (не по адресу) письма возвращаются на почту.</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10.4. Поступившие документы (паспорта, военные билеты, трудовые книжки, пенсионные удостоверения и другие документы подобного рода) подкалываются впереди текста письма. В случае отсутствия текста письма специалистом, принимающим почту, составляется справка с текстом: "Письма в адрес главы сельского поселения «Село Булава» нет" с указанием даты и личной подписью должностного лица. Справка приобщается к поступившим документам.</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10.5. Прием письменных обращений непосредственно от граждан производится в администрации сельского поселения специалистом, ответственным за регистрацию входящей корреспонденции.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10.6. Обращения, поступившие на имя сотрудников аппарата администрации сельского поселения с пометкой "лично", не вскрываются и передаются адресату.</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10.7. Обращения и ответы о результатах рассмотрения обращений, поступившие по факсу, принимаются специалистом ответственным за регистрацию входящей корреспонденции.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XI. Регистрация и аннотирование поступивших обращений</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11.1. Специалист, ответственный за регистрацию входящей корреспонденции производит регистрацию обращений в журнале регистрации жалоб и предложений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11.2. При регистрации обращений:</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письму присваивается регистрационный номер;</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указываются фамилия и инициалы заявителя (в именительном падеже) и его адрес. 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 Образец учетной карточки письма прилагается (приложение N 2 к Административному регламенту);</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если письмо переслано, то указывается, откуда оно поступило (из Администрации Президента Российской Федерации, Аппарата Правительства Российской Федерации, аппарата полномочного представителя Президента Российской Федерации по Дальневосточному федеральному округу, Правительства Хабаровского края,  Законодательной Думы края, прокуратуры края и т.д.), проставляются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реквизит "Особый контроль". В случае если в поручении указан конкретный срок рассмотрения обращения, проставляется реквизит "Контроль";</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xml:space="preserve">- в случае наличия в обращении сведений о подготавливаемом, совершаемом или совершенном противоправном деянии, а также о </w:t>
      </w:r>
      <w:r w:rsidRPr="00E91803">
        <w:rPr>
          <w:rFonts w:ascii="Segoe UI" w:eastAsia="Times New Roman" w:hAnsi="Segoe UI" w:cs="Segoe UI"/>
          <w:color w:val="000000"/>
          <w:sz w:val="28"/>
          <w:szCs w:val="28"/>
          <w:lang w:eastAsia="ru-RU"/>
        </w:rPr>
        <w:lastRenderedPageBreak/>
        <w:t>лице, его подготавливающем, совершающем или совершившем, в первоочередном порядке о данном факте информируется глава сельского поселения, который информирует о данном факте руководителя государственного органа, который, в свою очередь, принимает решение о направлении обращения в государственный орган в соответствии с его компетенцией;</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письмо проверяется на повторность.</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Письменные обращения подлежат обязательной регистрации в течение трех дней с момента поступления в администрацию сельского поселения или должностному лицу.</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11.3. Поступившие обращения аннотируются. Определяется исполнитель в соответствии с компетенцией. Аннотация должна быть четкой, краткой, отражать содержание всех вопросов, поставленных в обращении. При этом необходимо, чтобы запись в учетной карточке обосновывала адресность направления письма на рассмотрение. Для повторного письма указывается номер и дата поступления предыдущего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XII. Направление обращений на рассмотрение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12.1. Обращения зарегистрированные специалистом, ответственным за регистрацию входящей корреспонденции направляются на рассмотрение главе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Запрещается направлять жалобу на рассмотрение должностному лицу, решение или действие (бездействие) которого обжалуется.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случае если заявитель ранее обращался в администрацию сельского поселения и не удовлетворен принятым решением или обжалует действия должностных лиц, обращение передается на рассмотрение главе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Письма с просьбами о личном приеме должностными лицами рассматриваются как обычные обращения. При необходимости авторам направляются сообщения о порядке приема граждан главой и специалистами администрации сельского поселения, а обращения списываются "В дело" как исполненные.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В случае если вопрос, поставленный в обращении, не находится в компетенции органов местного самоуправления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организацию.</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копии обращений в течение семи дней со дня регистрации направляются в соответствующие органы местного самоуправления или соответствующим должностным лицам.</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12.2. Сопроводительные письма о возврате неверно присланных обращений в вышестоящие организации, сопроводительные письма к обращениям, направляемым на рассмотрение, в другие организации, должностным лицам, подписываются главой сельского поселения. Одновременно за его же подписью направляется уведомление заявителю о том, куда направлено его обращение (приложение N 4, 5 к Административному регламенту).</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Сопроводительные письма и уведомления оформляются на специальных бланках.</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XIII. Рассмотрение обращений</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13.1. Письменное обращение, поступившее в  администрацию сельского поселения или должностному лицу в соответствии с их компетенцией, рассматривается в сроки, определенные Федеральным законом от 02 мая 2006 г. N 59-ФЗ "О порядке рассмотрения обращений граждан в Российской Федерации".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13.2. Глава сельского поселения или должностное лицо,  либо уполномоченное на то лицо в случае необходимости может продлить срок рассмотрения обращения не более чем на 30 дней, уведомив о продлении срока его рассмотрения гражданина, направившего обращение.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13.3. Обращения могут рассматриваться непосредственно в администрации сельского поселения (в том числе с выездом на место) или их рассмотрение может быть поручено иному органу или должностному лицу.</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13.4. В случае если обращение направляется для рассмотрения в другой орган местного самоуправления и иному должностному лицу в соответствии с их компетенцией, соответствующее структурное подразделение уведомляет заявителя о том, куда направлено его обращение на рассмотрение и откуда он получит ответ.</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13.5. Контроль за сроками исполнения, а также централизованную подготовку ответа заявителю (для контрольных поручений также в вышестоящую организацию) осуществляет исполнитель, указанный в поручении первым. Соисполнители не позднее семи дней до истечения срока исполнения обязаны представить ответственному исполнителю все необходимые материалы для обобщения и подготовки ответа.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13.6. Должностное лицо, которому поручено рассмотрение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в необходимых случаях привлекает к рассмотрению обращения переводчиков и экспертов. Оплата их услуг осуществляется в установленном порядке;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принимает меры, направленные на восстановление или защиту нарушенных прав, свобод и законных интересов гражданина;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дает письменный ответ по существу поставленных в обращении вопросов;</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уведомляет гражданина о направлении его обращения на рассмотрение в другой орган местного самоуправления или иному должностному лицу в соответствии с их компетенцией.</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13.7. Должностное лицо на основании направленного в установленном порядке запроса обязано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13.8.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как правило, не даются.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13.9.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обращение направляется в правоохранительные органы.</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XIV. Личный прием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14.1. Прием граждан осуществляется в порядке очередности по предъявлении документа, удостоверяющего их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14.2. На граждан, принимаемых на личном приеме, оформляется карточка личного приема гражданина на бумажном носителе.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14.3. Во время приема работник вправе, по согласованию, направить заявителя на беседу в соответствующее подразделение аппарата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14.4. Во время личного приема каждый гражданин имеет возможность изложить свое обращение устно либо в письменной форме.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14.5. По окончании приема глава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14.6. После завершения личного приема главой сельского поселения согласно поручениям, зафиксированным в карточке личного приема, специалист, ответственный за регистрацию входящей корреспонденции, оформляет рассылку документов. Сопроводительные письма к поручениям оформляются на специальных бланках.</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14.7. Сопроводительные письма по обращениям, взятым на контроль, подписываются главой.</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14.8. Материалы с личного приема хранятся в течение 5 лет, а затем уничтожаются в установленном порядке.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14.9. 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lastRenderedPageBreak/>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XV. Постановка обращений граждан на контроль</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15.1.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15.2.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края и вице-губернатора края, председателя Законодательной Думы края о рассмотрении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15.3. 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Федерация о рассмотрении обращений граждан. Срок рассмотрения таких обращений - 15 дней.</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15.4. В случае если в ответе, полученном от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 (приложения N 6 к Административному регламенту).</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15.5. Обращение может быть возвращено в государственный орган, другую организацию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15.6. Контроль за соблюдением сроков рассмотрения обращений граждан осуществляет специалист, ответственный за регистрацию входящей корреспонденции.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15.7.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XVI. Продление срока рассмотрения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16.1.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организацию или должностному лицу, срок рассмотрения обращения может быть продлен, но не более чем на 30 дней.</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16.2.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16.3. Глава сельского поселения на основании служебной записки ответственного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Если контроль за рассмотрением обращения установлен федеральным органом, органом государственной власти Хабаровского края, то исполнитель обязан заблаговременно согласовать продление срока рассмотрения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XVII. Оформление ответа на обращение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17.1. Ответы на обращения граждан подписывает глава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Ответы в федеральные органы, органы государственной власти Хабаровского края об исполнении поручений о рассмотрении обращений граждан подписывает глава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Ответы на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парламентские и депутатские запросы о рассмотрении обращений граждан подписывает глава сельского полселения.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xml:space="preserve">Ответы на поручения руководителя Администрации Президента Российской Федерации, заместителей Председателя Правительства Российской Федерации, Уполномоченного по правам человека </w:t>
      </w:r>
      <w:r w:rsidRPr="00E91803">
        <w:rPr>
          <w:rFonts w:ascii="Segoe UI" w:eastAsia="Times New Roman" w:hAnsi="Segoe UI" w:cs="Segoe UI"/>
          <w:color w:val="000000"/>
          <w:sz w:val="28"/>
          <w:szCs w:val="28"/>
          <w:lang w:eastAsia="ru-RU"/>
        </w:rPr>
        <w:lastRenderedPageBreak/>
        <w:t>Российской Федерации, Губернатора края, вице-губернатор края, подписывает глава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случае если поручение было адресовано конкретному должностному лицу администрации сельского поселения, ответ подписывается этим должностным лицом.</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17.2.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17.3. В ответе в федеральные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17.4. Подготовки специального ответа не требуется, если по результатам рассмотрения обращения принят правовой акт (например, о выделении земельного участка, об оказании материальной помощи). Экземпляр данного правового акта направляется заявителю.</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17.5. К ответу прилагаются подлинники документов, приложенные заявителем к письму. Если в письме не содержится просьбы об их возврате, они остаются в деле.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17.6. Подлинники обращений граждан в федеральные органы, органы государственной власти Хабаровского края возвращаются только при наличии на них штампа "Подлежит возврату" или специальной отметки в сопроводительном письме.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17.7. Если на обращение дается промежуточный ответ, то в тексте указывается срок окончательного разрешения вопроса.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17.8. После завершения рассмотрения письменного обращения и оформления ответа проверяется правильность оформления ответа. Ответы, не соответствующие требованиям, предусмотренным настоящим Административным регламентом, возвращаются исполнителю для доработки.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17.9. В правом нижнем углу на копии ответа исполнитель делает надпись "В дело", указывает результат рассмотрения ("Удовлетворено", "Разъяснено", "Отказано"), проставляет дату, указывает свою фамилию, инициалы и телефон, заверяет их личной подписью.</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xml:space="preserve">17.10.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w:t>
      </w:r>
      <w:r w:rsidRPr="00E91803">
        <w:rPr>
          <w:rFonts w:ascii="Segoe UI" w:eastAsia="Times New Roman" w:hAnsi="Segoe UI" w:cs="Segoe UI"/>
          <w:color w:val="000000"/>
          <w:sz w:val="28"/>
          <w:szCs w:val="28"/>
          <w:lang w:eastAsia="ru-RU"/>
        </w:rPr>
        <w:lastRenderedPageBreak/>
        <w:t>рассмотрении обращения возникли обстоятельства, не отраженные в ответе, но существенные для рассмотрения дела).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17.11. Поступившие ответы на поручения о рассмотрении обращений граждан из государственных органов и других организаций передаются специалисту, ответственному за регистрацию входящей корреспонденции, который их регистрирует, а затем направляет должностному лицу, давшему поручение на рассмотрение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17.12. Итоговое оформление дел для архивного хранения осуществляется в соответствии с требованиями Инструкции по делопроизводству в администрации сельского поселения «Село Булава».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XVIII. Предоставление справочной информации о ходе рассмотрения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18.1.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18.2. Справки по вопросам рассмотрения обращений граждан предоставляются ответственным исполнителем при личном обращении или посредством телефона.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18.3. Справки предоставляются по следующим вопросам:</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о получении обращения и направлении его на рассмотрение в уполномоченный орган;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об отказе в рассмотрении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о продлении срока рассмотрения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о результатах рассмотрения обращения.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18.4. Телефонные звонки от заявителей по вопросу получения справки об исполнении функции по рассмотрению обращений граждан принимаются ежедневно с 9.00 до 17.00, кроме выходных и праздничных дней, в предвыходной и предпраздничный день - с 9.00 до 16.00.</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18.5. При получении запроса по телефону специалист администрации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называет наименование органа, в который позвонил гражданин;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представляется, назвав свою фамилию, имя, отчество;</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 предлагает абоненту представиться;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выслушивает и уточняет, при необходимости, суть вопроса;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вежливо, корректно и лаконично дает ответ по существу вопроса;</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подготавливает ответ.</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18.6. Во время разговора работник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18.7.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XIX. Порядок и формы контроля за исполнением функций по рассмотрению обращений граждан</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19.1. Контроль за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19.2.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работниками осуществляется главой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XX. Порядок обжалования действий по рассмотрению обращений граждан и решений, принятых по обращениям</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20.1. Гражданин вправе обжаловать действия по рассмотрению обращения и решение, принятое по результатам его рассмотрения, в суде в порядке, предусмотренном законодательством Российской Федерации.</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                  ____________________________________________</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Приложение N 1</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к Административному регламенту</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рассмотрения обращений граждан</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СВЕДЕНИЯ</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О МЕСТОНАХОЖДЕНИИ, ПОЧТОВОМ АДРЕСЕ АДМИНИСТРАЦИИ СЕЛЬСКОГО ПОСЕЛЕНИЯ «СЕЛО БУЛАВА», СПРАВОЧНЫХ ТЕЛЕФОНАХ</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Администрация сельского поселения «Село Булава» Ульчского муниципального района располагается по адресу: Хабаровский край Ульчский район с.Булава ул.Набережная д.3</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Почтовый адрес администрации : Хабаровский край Ульчский район с.Булава ул.Набережная д.3  682420</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Справочные телефоны:</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Специалисты по общим вопросам: 8 (42151) 55 3  99</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________________________________________</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lastRenderedPageBreak/>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Приложение N 2</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к Административному регламенту</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рассмотрения обращений граждан</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администрации сельского поселения</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center"/>
        <w:rPr>
          <w:rFonts w:ascii="Segoe UI" w:eastAsia="Times New Roman" w:hAnsi="Segoe UI" w:cs="Segoe UI"/>
          <w:color w:val="000000"/>
          <w:sz w:val="21"/>
          <w:szCs w:val="21"/>
          <w:lang w:eastAsia="ru-RU"/>
        </w:rPr>
      </w:pPr>
      <w:r w:rsidRPr="00E91803">
        <w:rPr>
          <w:rFonts w:ascii="Segoe UI" w:eastAsia="Times New Roman" w:hAnsi="Segoe UI" w:cs="Segoe UI"/>
          <w:b/>
          <w:bCs/>
          <w:color w:val="000000"/>
          <w:sz w:val="28"/>
          <w:szCs w:val="28"/>
          <w:lang w:eastAsia="ru-RU"/>
        </w:rPr>
        <w:t>УЧЕТНАЯ КАРТОЧКА ПИСЬМА</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Отв.исполнитель                                                         Срок исполнения:</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Регистрационный номер                                                      Дата регистрации</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Ф.И.О. заявителя:</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Адрес автора:</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Социальное положение:</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Вид документа:                           кол-во листов                          Частота обращения:</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Содержание заявления:</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__________________________________________________________________</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Кто поставил на контроль:</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езолюц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Автор резолюции:</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Снято с контроля:__________________________</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Кем дан ответ:_____________________________</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Адресат:___________________________________________________________</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Анализ ответа:___________________________________________________________</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С контроля снял:___________________________</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Дело№__________________Папка № _____________</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lastRenderedPageBreak/>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оборот</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bl>
      <w:tblPr>
        <w:tblW w:w="0" w:type="auto"/>
        <w:tblInd w:w="70" w:type="dxa"/>
        <w:tblCellMar>
          <w:left w:w="0" w:type="dxa"/>
          <w:right w:w="0" w:type="dxa"/>
        </w:tblCellMar>
        <w:tblLook w:val="04A0" w:firstRow="1" w:lastRow="0" w:firstColumn="1" w:lastColumn="0" w:noHBand="0" w:noVBand="1"/>
      </w:tblPr>
      <w:tblGrid>
        <w:gridCol w:w="1485"/>
        <w:gridCol w:w="270"/>
        <w:gridCol w:w="945"/>
        <w:gridCol w:w="270"/>
        <w:gridCol w:w="945"/>
        <w:gridCol w:w="142"/>
        <w:gridCol w:w="142"/>
        <w:gridCol w:w="1110"/>
        <w:gridCol w:w="1620"/>
        <w:gridCol w:w="1890"/>
      </w:tblGrid>
      <w:tr w:rsidR="00E91803" w:rsidRPr="00E91803" w:rsidTr="00E91803">
        <w:trPr>
          <w:trHeight w:val="240"/>
        </w:trPr>
        <w:tc>
          <w:tcPr>
            <w:tcW w:w="8775" w:type="dxa"/>
            <w:gridSpan w:val="10"/>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ХОД ИСПОЛНЕНИЯ                         </w:t>
            </w:r>
          </w:p>
        </w:tc>
      </w:tr>
      <w:tr w:rsidR="00E91803" w:rsidRPr="00E91803" w:rsidTr="00E91803">
        <w:trPr>
          <w:trHeight w:val="60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Дата   </w:t>
            </w:r>
            <w:r w:rsidRPr="00E91803">
              <w:rPr>
                <w:rFonts w:ascii="Times New Roman" w:eastAsia="Times New Roman" w:hAnsi="Times New Roman" w:cs="Times New Roman"/>
                <w:color w:val="000000"/>
                <w:sz w:val="24"/>
                <w:szCs w:val="24"/>
                <w:lang w:eastAsia="ru-RU"/>
              </w:rPr>
              <w:br/>
              <w:t>передачи </w:t>
            </w:r>
            <w:r w:rsidRPr="00E91803">
              <w:rPr>
                <w:rFonts w:ascii="Times New Roman" w:eastAsia="Times New Roman" w:hAnsi="Times New Roman" w:cs="Times New Roman"/>
                <w:color w:val="000000"/>
                <w:sz w:val="24"/>
                <w:szCs w:val="24"/>
                <w:lang w:eastAsia="ru-RU"/>
              </w:rPr>
              <w:br/>
              <w:t>на    </w:t>
            </w:r>
            <w:r w:rsidRPr="00E91803">
              <w:rPr>
                <w:rFonts w:ascii="Times New Roman" w:eastAsia="Times New Roman" w:hAnsi="Times New Roman" w:cs="Times New Roman"/>
                <w:color w:val="000000"/>
                <w:sz w:val="24"/>
                <w:szCs w:val="24"/>
                <w:lang w:eastAsia="ru-RU"/>
              </w:rPr>
              <w:br/>
              <w:t>исполнение</w:t>
            </w:r>
          </w:p>
        </w:tc>
        <w:tc>
          <w:tcPr>
            <w:tcW w:w="121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Кому  </w:t>
            </w:r>
            <w:r w:rsidRPr="00E91803">
              <w:rPr>
                <w:rFonts w:ascii="Times New Roman" w:eastAsia="Times New Roman" w:hAnsi="Times New Roman" w:cs="Times New Roman"/>
                <w:color w:val="000000"/>
                <w:sz w:val="24"/>
                <w:szCs w:val="24"/>
                <w:lang w:eastAsia="ru-RU"/>
              </w:rPr>
              <w:br/>
              <w:t>поручено</w:t>
            </w:r>
          </w:p>
        </w:tc>
        <w:tc>
          <w:tcPr>
            <w:tcW w:w="1485"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Содержание</w:t>
            </w:r>
            <w:r w:rsidRPr="00E91803">
              <w:rPr>
                <w:rFonts w:ascii="Times New Roman" w:eastAsia="Times New Roman" w:hAnsi="Times New Roman" w:cs="Times New Roman"/>
                <w:color w:val="000000"/>
                <w:sz w:val="24"/>
                <w:szCs w:val="24"/>
                <w:lang w:eastAsia="ru-RU"/>
              </w:rPr>
              <w:br/>
              <w:t>поручения</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Кто  </w:t>
            </w:r>
            <w:r w:rsidRPr="00E91803">
              <w:rPr>
                <w:rFonts w:ascii="Times New Roman" w:eastAsia="Times New Roman" w:hAnsi="Times New Roman" w:cs="Times New Roman"/>
                <w:color w:val="000000"/>
                <w:sz w:val="24"/>
                <w:szCs w:val="24"/>
                <w:lang w:eastAsia="ru-RU"/>
              </w:rPr>
              <w:br/>
              <w:t>поручил</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Контрольная</w:t>
            </w:r>
            <w:r w:rsidRPr="00E91803">
              <w:rPr>
                <w:rFonts w:ascii="Times New Roman" w:eastAsia="Times New Roman" w:hAnsi="Times New Roman" w:cs="Times New Roman"/>
                <w:color w:val="000000"/>
                <w:sz w:val="24"/>
                <w:szCs w:val="24"/>
                <w:lang w:eastAsia="ru-RU"/>
              </w:rPr>
              <w:br/>
              <w:t>отметка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Ответственный</w:t>
            </w:r>
            <w:r w:rsidRPr="00E91803">
              <w:rPr>
                <w:rFonts w:ascii="Times New Roman" w:eastAsia="Times New Roman" w:hAnsi="Times New Roman" w:cs="Times New Roman"/>
                <w:color w:val="000000"/>
                <w:sz w:val="24"/>
                <w:szCs w:val="24"/>
                <w:lang w:eastAsia="ru-RU"/>
              </w:rPr>
              <w:br/>
              <w:t>исполнитель</w:t>
            </w:r>
          </w:p>
        </w:tc>
      </w:tr>
      <w:tr w:rsidR="00E91803" w:rsidRPr="00E91803" w:rsidTr="00E91803">
        <w:trPr>
          <w:trHeight w:val="24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21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485" w:type="dxa"/>
            <w:gridSpan w:val="4"/>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08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62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89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36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Дата      </w:t>
            </w:r>
            <w:r w:rsidRPr="00E91803">
              <w:rPr>
                <w:rFonts w:ascii="Times New Roman" w:eastAsia="Times New Roman" w:hAnsi="Times New Roman" w:cs="Times New Roman"/>
                <w:color w:val="000000"/>
                <w:sz w:val="28"/>
                <w:szCs w:val="28"/>
                <w:lang w:eastAsia="ru-RU"/>
              </w:rPr>
              <w:br/>
              <w:t>гарантии </w:t>
            </w:r>
          </w:p>
        </w:tc>
        <w:tc>
          <w:tcPr>
            <w:tcW w:w="121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0" w:type="auto"/>
            <w:gridSpan w:val="4"/>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r>
      <w:tr w:rsidR="00E91803" w:rsidRPr="00E91803" w:rsidTr="00E91803">
        <w:trPr>
          <w:trHeight w:val="36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Снято с   </w:t>
            </w:r>
            <w:r w:rsidRPr="00E91803">
              <w:rPr>
                <w:rFonts w:ascii="Times New Roman" w:eastAsia="Times New Roman" w:hAnsi="Times New Roman" w:cs="Times New Roman"/>
                <w:color w:val="000000"/>
                <w:sz w:val="28"/>
                <w:szCs w:val="28"/>
                <w:lang w:eastAsia="ru-RU"/>
              </w:rPr>
              <w:br/>
              <w:t>гарантии </w:t>
            </w:r>
          </w:p>
        </w:tc>
        <w:tc>
          <w:tcPr>
            <w:tcW w:w="121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0" w:type="auto"/>
            <w:gridSpan w:val="4"/>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r>
      <w:tr w:rsidR="00E91803" w:rsidRPr="00E91803" w:rsidTr="00E91803">
        <w:trPr>
          <w:trHeight w:val="36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Дата      </w:t>
            </w:r>
            <w:r w:rsidRPr="00E91803">
              <w:rPr>
                <w:rFonts w:ascii="Times New Roman" w:eastAsia="Times New Roman" w:hAnsi="Times New Roman" w:cs="Times New Roman"/>
                <w:color w:val="000000"/>
                <w:sz w:val="28"/>
                <w:szCs w:val="28"/>
                <w:lang w:eastAsia="ru-RU"/>
              </w:rPr>
              <w:br/>
              <w:t>ответа   </w:t>
            </w:r>
          </w:p>
        </w:tc>
        <w:tc>
          <w:tcPr>
            <w:tcW w:w="243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35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Продлено </w:t>
            </w:r>
            <w:r w:rsidRPr="00E91803">
              <w:rPr>
                <w:rFonts w:ascii="Times New Roman" w:eastAsia="Times New Roman" w:hAnsi="Times New Roman" w:cs="Times New Roman"/>
                <w:color w:val="000000"/>
                <w:sz w:val="28"/>
                <w:szCs w:val="28"/>
                <w:lang w:eastAsia="ru-RU"/>
              </w:rPr>
              <w:br/>
              <w:t>до       </w:t>
            </w:r>
          </w:p>
        </w:tc>
        <w:tc>
          <w:tcPr>
            <w:tcW w:w="351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240"/>
        </w:trPr>
        <w:tc>
          <w:tcPr>
            <w:tcW w:w="297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Снято с контроля    </w:t>
            </w:r>
          </w:p>
        </w:tc>
        <w:tc>
          <w:tcPr>
            <w:tcW w:w="5805"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240"/>
        </w:trPr>
        <w:tc>
          <w:tcPr>
            <w:tcW w:w="297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Кем дан ответ       </w:t>
            </w:r>
          </w:p>
        </w:tc>
        <w:tc>
          <w:tcPr>
            <w:tcW w:w="5805"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360"/>
        </w:trPr>
        <w:tc>
          <w:tcPr>
            <w:tcW w:w="175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Анализ      </w:t>
            </w:r>
            <w:r w:rsidRPr="00E91803">
              <w:rPr>
                <w:rFonts w:ascii="Times New Roman" w:eastAsia="Times New Roman" w:hAnsi="Times New Roman" w:cs="Times New Roman"/>
                <w:color w:val="000000"/>
                <w:sz w:val="28"/>
                <w:szCs w:val="28"/>
                <w:lang w:eastAsia="ru-RU"/>
              </w:rPr>
              <w:br/>
              <w:t>ответа     </w:t>
            </w:r>
          </w:p>
        </w:tc>
        <w:tc>
          <w:tcPr>
            <w:tcW w:w="2295" w:type="dxa"/>
            <w:gridSpan w:val="4"/>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Содержание      </w:t>
            </w:r>
            <w:r w:rsidRPr="00E91803">
              <w:rPr>
                <w:rFonts w:ascii="Times New Roman" w:eastAsia="Times New Roman" w:hAnsi="Times New Roman" w:cs="Times New Roman"/>
                <w:color w:val="000000"/>
                <w:sz w:val="28"/>
                <w:szCs w:val="28"/>
                <w:lang w:eastAsia="ru-RU"/>
              </w:rPr>
              <w:br/>
              <w:t>ответа         </w:t>
            </w:r>
          </w:p>
        </w:tc>
        <w:tc>
          <w:tcPr>
            <w:tcW w:w="4725" w:type="dxa"/>
            <w:gridSpan w:val="4"/>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240"/>
        </w:trPr>
        <w:tc>
          <w:tcPr>
            <w:tcW w:w="175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0" w:type="auto"/>
            <w:gridSpan w:val="4"/>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gridSpan w:val="4"/>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r>
      <w:tr w:rsidR="00E91803" w:rsidRPr="00E91803" w:rsidTr="00E91803">
        <w:tc>
          <w:tcPr>
            <w:tcW w:w="148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27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94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27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94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13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13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111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162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189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r>
    </w:tbl>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_______________________________________</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lastRenderedPageBreak/>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Приложение N 3</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к Административному регламенту</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рассмотрения обращений граждан</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bl>
      <w:tblPr>
        <w:tblW w:w="0" w:type="auto"/>
        <w:tblInd w:w="70" w:type="dxa"/>
        <w:tblCellMar>
          <w:left w:w="0" w:type="dxa"/>
          <w:right w:w="0" w:type="dxa"/>
        </w:tblCellMar>
        <w:tblLook w:val="04A0" w:firstRow="1" w:lastRow="0" w:firstColumn="1" w:lastColumn="0" w:noHBand="0" w:noVBand="1"/>
      </w:tblPr>
      <w:tblGrid>
        <w:gridCol w:w="2700"/>
        <w:gridCol w:w="945"/>
        <w:gridCol w:w="1890"/>
        <w:gridCol w:w="405"/>
        <w:gridCol w:w="540"/>
        <w:gridCol w:w="405"/>
        <w:gridCol w:w="1350"/>
        <w:gridCol w:w="540"/>
      </w:tblGrid>
      <w:tr w:rsidR="00E91803" w:rsidRPr="00E91803" w:rsidTr="00E91803">
        <w:trPr>
          <w:trHeight w:val="480"/>
        </w:trPr>
        <w:tc>
          <w:tcPr>
            <w:tcW w:w="8775" w:type="dxa"/>
            <w:gridSpan w:val="8"/>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УЧЕТНАЯ КАРТОЧКА ПИСЬМА                     </w:t>
            </w:r>
            <w:r w:rsidRPr="00E91803">
              <w:rPr>
                <w:rFonts w:ascii="Times New Roman" w:eastAsia="Times New Roman" w:hAnsi="Times New Roman" w:cs="Times New Roman"/>
                <w:color w:val="000000"/>
                <w:sz w:val="28"/>
                <w:szCs w:val="28"/>
                <w:lang w:eastAsia="ru-RU"/>
              </w:rPr>
              <w:br/>
              <w:t>(ЧГ, РП, ПА, НС, ПЗ, прочие -                  </w:t>
            </w:r>
            <w:r w:rsidRPr="00E91803">
              <w:rPr>
                <w:rFonts w:ascii="Times New Roman" w:eastAsia="Times New Roman" w:hAnsi="Times New Roman" w:cs="Times New Roman"/>
                <w:color w:val="000000"/>
                <w:sz w:val="28"/>
                <w:szCs w:val="28"/>
                <w:lang w:eastAsia="ru-RU"/>
              </w:rPr>
              <w:br/>
              <w:t>первые символы регистрационного номера)            </w:t>
            </w: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Дата регистрации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32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Регистрационный номер </w:t>
            </w:r>
          </w:p>
        </w:tc>
        <w:tc>
          <w:tcPr>
            <w:tcW w:w="189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Ф.И.О. автора(ов)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32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Откуда письмо         </w:t>
            </w:r>
          </w:p>
        </w:tc>
        <w:tc>
          <w:tcPr>
            <w:tcW w:w="189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Пол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32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Адрес автора(ов)      </w:t>
            </w:r>
          </w:p>
        </w:tc>
        <w:tc>
          <w:tcPr>
            <w:tcW w:w="189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48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Автор              </w:t>
            </w:r>
            <w:r w:rsidRPr="00E91803">
              <w:rPr>
                <w:rFonts w:ascii="Times New Roman" w:eastAsia="Times New Roman" w:hAnsi="Times New Roman" w:cs="Times New Roman"/>
                <w:color w:val="000000"/>
                <w:sz w:val="28"/>
                <w:szCs w:val="28"/>
                <w:lang w:eastAsia="ru-RU"/>
              </w:rPr>
              <w:br/>
              <w:t>сопроводительного  </w:t>
            </w:r>
            <w:r w:rsidRPr="00E91803">
              <w:rPr>
                <w:rFonts w:ascii="Times New Roman" w:eastAsia="Times New Roman" w:hAnsi="Times New Roman" w:cs="Times New Roman"/>
                <w:color w:val="000000"/>
                <w:sz w:val="28"/>
                <w:szCs w:val="28"/>
                <w:lang w:eastAsia="ru-RU"/>
              </w:rPr>
              <w:br/>
              <w:t>письма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3240" w:type="dxa"/>
            <w:gridSpan w:val="4"/>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Номер и дата           </w:t>
            </w:r>
            <w:r w:rsidRPr="00E91803">
              <w:rPr>
                <w:rFonts w:ascii="Times New Roman" w:eastAsia="Times New Roman" w:hAnsi="Times New Roman" w:cs="Times New Roman"/>
                <w:color w:val="000000"/>
                <w:sz w:val="28"/>
                <w:szCs w:val="28"/>
                <w:lang w:eastAsia="ru-RU"/>
              </w:rPr>
              <w:br/>
              <w:t>сопроводительного      </w:t>
            </w:r>
            <w:r w:rsidRPr="00E91803">
              <w:rPr>
                <w:rFonts w:ascii="Times New Roman" w:eastAsia="Times New Roman" w:hAnsi="Times New Roman" w:cs="Times New Roman"/>
                <w:color w:val="000000"/>
                <w:sz w:val="28"/>
                <w:szCs w:val="28"/>
                <w:lang w:eastAsia="ru-RU"/>
              </w:rPr>
              <w:br/>
              <w:t>письма                </w:t>
            </w:r>
          </w:p>
        </w:tc>
        <w:tc>
          <w:tcPr>
            <w:tcW w:w="1890" w:type="dxa"/>
            <w:gridSpan w:val="2"/>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Тип автора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0" w:type="auto"/>
            <w:gridSpan w:val="4"/>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gridSpan w:val="2"/>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Гражданство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2835"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Вид обращения      </w:t>
            </w:r>
          </w:p>
        </w:tc>
        <w:tc>
          <w:tcPr>
            <w:tcW w:w="2295"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36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Льготный состав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229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Количество      </w:t>
            </w:r>
            <w:r w:rsidRPr="00E91803">
              <w:rPr>
                <w:rFonts w:ascii="Times New Roman" w:eastAsia="Times New Roman" w:hAnsi="Times New Roman" w:cs="Times New Roman"/>
                <w:color w:val="000000"/>
                <w:sz w:val="28"/>
                <w:szCs w:val="28"/>
                <w:lang w:eastAsia="ru-RU"/>
              </w:rPr>
              <w:br/>
              <w:t>страниц        </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75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Частота     </w:t>
            </w:r>
            <w:r w:rsidRPr="00E91803">
              <w:rPr>
                <w:rFonts w:ascii="Times New Roman" w:eastAsia="Times New Roman" w:hAnsi="Times New Roman" w:cs="Times New Roman"/>
                <w:color w:val="000000"/>
                <w:sz w:val="28"/>
                <w:szCs w:val="28"/>
                <w:lang w:eastAsia="ru-RU"/>
              </w:rPr>
              <w:br/>
              <w:t>обращения  </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36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Номер предыдущего  </w:t>
            </w:r>
            <w:r w:rsidRPr="00E91803">
              <w:rPr>
                <w:rFonts w:ascii="Times New Roman" w:eastAsia="Times New Roman" w:hAnsi="Times New Roman" w:cs="Times New Roman"/>
                <w:color w:val="000000"/>
                <w:sz w:val="28"/>
                <w:szCs w:val="28"/>
                <w:lang w:eastAsia="ru-RU"/>
              </w:rPr>
              <w:br/>
              <w:t>обращения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229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Дата предыдущего</w:t>
            </w:r>
            <w:r w:rsidRPr="00E91803">
              <w:rPr>
                <w:rFonts w:ascii="Times New Roman" w:eastAsia="Times New Roman" w:hAnsi="Times New Roman" w:cs="Times New Roman"/>
                <w:color w:val="000000"/>
                <w:sz w:val="28"/>
                <w:szCs w:val="28"/>
                <w:lang w:eastAsia="ru-RU"/>
              </w:rPr>
              <w:br/>
              <w:t>обращения      </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75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Вид места   </w:t>
            </w:r>
            <w:r w:rsidRPr="00E91803">
              <w:rPr>
                <w:rFonts w:ascii="Times New Roman" w:eastAsia="Times New Roman" w:hAnsi="Times New Roman" w:cs="Times New Roman"/>
                <w:color w:val="000000"/>
                <w:sz w:val="28"/>
                <w:szCs w:val="28"/>
                <w:lang w:eastAsia="ru-RU"/>
              </w:rPr>
              <w:br/>
              <w:t>жительства </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36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Социальное         </w:t>
            </w:r>
            <w:r w:rsidRPr="00E91803">
              <w:rPr>
                <w:rFonts w:ascii="Times New Roman" w:eastAsia="Times New Roman" w:hAnsi="Times New Roman" w:cs="Times New Roman"/>
                <w:color w:val="000000"/>
                <w:sz w:val="28"/>
                <w:szCs w:val="28"/>
                <w:lang w:eastAsia="ru-RU"/>
              </w:rPr>
              <w:br/>
              <w:t>положение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2835"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Событие            </w:t>
            </w:r>
          </w:p>
        </w:tc>
        <w:tc>
          <w:tcPr>
            <w:tcW w:w="2295"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Тип обращения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2835"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Вид контроля       </w:t>
            </w:r>
          </w:p>
        </w:tc>
        <w:tc>
          <w:tcPr>
            <w:tcW w:w="2295"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Обзор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2835"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Поставил на контроль</w:t>
            </w:r>
          </w:p>
        </w:tc>
        <w:tc>
          <w:tcPr>
            <w:tcW w:w="2295"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Вид бланка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89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Резолюция   </w:t>
            </w:r>
          </w:p>
        </w:tc>
        <w:tc>
          <w:tcPr>
            <w:tcW w:w="3240" w:type="dxa"/>
            <w:gridSpan w:val="5"/>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Вид уведомления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0" w:type="auto"/>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gridSpan w:val="5"/>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Ответ исполнителя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0" w:type="auto"/>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gridSpan w:val="5"/>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r>
      <w:tr w:rsidR="00E91803" w:rsidRPr="00E91803" w:rsidTr="00E91803">
        <w:trPr>
          <w:trHeight w:val="36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Срок исполнения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890"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Автор        </w:t>
            </w:r>
            <w:r w:rsidRPr="00E91803">
              <w:rPr>
                <w:rFonts w:ascii="Times New Roman" w:eastAsia="Times New Roman" w:hAnsi="Times New Roman" w:cs="Times New Roman"/>
                <w:color w:val="000000"/>
                <w:sz w:val="28"/>
                <w:szCs w:val="28"/>
                <w:lang w:eastAsia="ru-RU"/>
              </w:rPr>
              <w:br/>
              <w:t>резолюции   </w:t>
            </w:r>
          </w:p>
        </w:tc>
        <w:tc>
          <w:tcPr>
            <w:tcW w:w="3240"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240"/>
        </w:trPr>
        <w:tc>
          <w:tcPr>
            <w:tcW w:w="8775" w:type="dxa"/>
            <w:gridSpan w:val="8"/>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СОДЕРЖАНИЕ ЗАЯВЛЕНИЯ                     </w:t>
            </w: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Тематика     </w:t>
            </w:r>
          </w:p>
        </w:tc>
        <w:tc>
          <w:tcPr>
            <w:tcW w:w="6075"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Содержание заявления           </w:t>
            </w:r>
          </w:p>
        </w:tc>
      </w:tr>
      <w:tr w:rsidR="00E91803" w:rsidRPr="00E91803" w:rsidTr="00E91803">
        <w:trPr>
          <w:trHeight w:val="240"/>
        </w:trPr>
        <w:tc>
          <w:tcPr>
            <w:tcW w:w="27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6075"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c>
          <w:tcPr>
            <w:tcW w:w="270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94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189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40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54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40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135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54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r>
    </w:tbl>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оборот</w:t>
      </w:r>
    </w:p>
    <w:tbl>
      <w:tblPr>
        <w:tblW w:w="0" w:type="auto"/>
        <w:tblInd w:w="70" w:type="dxa"/>
        <w:tblCellMar>
          <w:left w:w="0" w:type="dxa"/>
          <w:right w:w="0" w:type="dxa"/>
        </w:tblCellMar>
        <w:tblLook w:val="04A0" w:firstRow="1" w:lastRow="0" w:firstColumn="1" w:lastColumn="0" w:noHBand="0" w:noVBand="1"/>
      </w:tblPr>
      <w:tblGrid>
        <w:gridCol w:w="1485"/>
        <w:gridCol w:w="1215"/>
        <w:gridCol w:w="675"/>
        <w:gridCol w:w="810"/>
        <w:gridCol w:w="540"/>
        <w:gridCol w:w="810"/>
        <w:gridCol w:w="945"/>
        <w:gridCol w:w="675"/>
        <w:gridCol w:w="1080"/>
        <w:gridCol w:w="540"/>
      </w:tblGrid>
      <w:tr w:rsidR="00E91803" w:rsidRPr="00E91803" w:rsidTr="00E91803">
        <w:trPr>
          <w:trHeight w:val="240"/>
        </w:trPr>
        <w:tc>
          <w:tcPr>
            <w:tcW w:w="8775" w:type="dxa"/>
            <w:gridSpan w:val="10"/>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ХОД ИСПОЛНЕНИЯ                        </w:t>
            </w:r>
          </w:p>
        </w:tc>
      </w:tr>
      <w:tr w:rsidR="00E91803" w:rsidRPr="00E91803" w:rsidTr="00E91803">
        <w:trPr>
          <w:trHeight w:val="60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Дата      </w:t>
            </w:r>
            <w:r w:rsidRPr="00E91803">
              <w:rPr>
                <w:rFonts w:ascii="Times New Roman" w:eastAsia="Times New Roman" w:hAnsi="Times New Roman" w:cs="Times New Roman"/>
                <w:color w:val="000000"/>
                <w:sz w:val="24"/>
                <w:szCs w:val="24"/>
                <w:lang w:eastAsia="ru-RU"/>
              </w:rPr>
              <w:br/>
              <w:t>передачи  </w:t>
            </w:r>
            <w:r w:rsidRPr="00E91803">
              <w:rPr>
                <w:rFonts w:ascii="Times New Roman" w:eastAsia="Times New Roman" w:hAnsi="Times New Roman" w:cs="Times New Roman"/>
                <w:color w:val="000000"/>
                <w:sz w:val="24"/>
                <w:szCs w:val="24"/>
                <w:lang w:eastAsia="ru-RU"/>
              </w:rPr>
              <w:br/>
              <w:t>на        </w:t>
            </w:r>
            <w:r w:rsidRPr="00E91803">
              <w:rPr>
                <w:rFonts w:ascii="Times New Roman" w:eastAsia="Times New Roman" w:hAnsi="Times New Roman" w:cs="Times New Roman"/>
                <w:color w:val="000000"/>
                <w:sz w:val="24"/>
                <w:szCs w:val="24"/>
                <w:lang w:eastAsia="ru-RU"/>
              </w:rPr>
              <w:br/>
              <w:t>исполнение</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Кому    </w:t>
            </w:r>
            <w:r w:rsidRPr="00E91803">
              <w:rPr>
                <w:rFonts w:ascii="Times New Roman" w:eastAsia="Times New Roman" w:hAnsi="Times New Roman" w:cs="Times New Roman"/>
                <w:color w:val="000000"/>
                <w:sz w:val="24"/>
                <w:szCs w:val="24"/>
                <w:lang w:eastAsia="ru-RU"/>
              </w:rPr>
              <w:br/>
              <w:t>поручено</w:t>
            </w:r>
          </w:p>
        </w:tc>
        <w:tc>
          <w:tcPr>
            <w:tcW w:w="148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Содержание</w:t>
            </w:r>
            <w:r w:rsidRPr="00E91803">
              <w:rPr>
                <w:rFonts w:ascii="Times New Roman" w:eastAsia="Times New Roman" w:hAnsi="Times New Roman" w:cs="Times New Roman"/>
                <w:color w:val="000000"/>
                <w:sz w:val="24"/>
                <w:szCs w:val="24"/>
                <w:lang w:eastAsia="ru-RU"/>
              </w:rPr>
              <w:br/>
              <w:t>поручения</w:t>
            </w:r>
          </w:p>
        </w:tc>
        <w:tc>
          <w:tcPr>
            <w:tcW w:w="135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Оригинал,</w:t>
            </w:r>
            <w:r w:rsidRPr="00E91803">
              <w:rPr>
                <w:rFonts w:ascii="Times New Roman" w:eastAsia="Times New Roman" w:hAnsi="Times New Roman" w:cs="Times New Roman"/>
                <w:color w:val="000000"/>
                <w:sz w:val="24"/>
                <w:szCs w:val="24"/>
                <w:lang w:eastAsia="ru-RU"/>
              </w:rPr>
              <w:br/>
              <w:t>копия и  </w:t>
            </w:r>
            <w:r w:rsidRPr="00E91803">
              <w:rPr>
                <w:rFonts w:ascii="Times New Roman" w:eastAsia="Times New Roman" w:hAnsi="Times New Roman" w:cs="Times New Roman"/>
                <w:color w:val="000000"/>
                <w:sz w:val="24"/>
                <w:szCs w:val="24"/>
                <w:lang w:eastAsia="ru-RU"/>
              </w:rPr>
              <w:br/>
              <w:t>т.д.    </w:t>
            </w:r>
          </w:p>
        </w:tc>
        <w:tc>
          <w:tcPr>
            <w:tcW w:w="16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Контрольные</w:t>
            </w:r>
            <w:r w:rsidRPr="00E91803">
              <w:rPr>
                <w:rFonts w:ascii="Times New Roman" w:eastAsia="Times New Roman" w:hAnsi="Times New Roman" w:cs="Times New Roman"/>
                <w:color w:val="000000"/>
                <w:sz w:val="24"/>
                <w:szCs w:val="24"/>
                <w:lang w:eastAsia="ru-RU"/>
              </w:rPr>
              <w:br/>
              <w:t>отметки   </w:t>
            </w:r>
          </w:p>
        </w:tc>
        <w:tc>
          <w:tcPr>
            <w:tcW w:w="16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4"/>
                <w:szCs w:val="24"/>
                <w:lang w:eastAsia="ru-RU"/>
              </w:rPr>
              <w:t>Ответствен-</w:t>
            </w:r>
            <w:r w:rsidRPr="00E91803">
              <w:rPr>
                <w:rFonts w:ascii="Times New Roman" w:eastAsia="Times New Roman" w:hAnsi="Times New Roman" w:cs="Times New Roman"/>
                <w:color w:val="000000"/>
                <w:sz w:val="24"/>
                <w:szCs w:val="24"/>
                <w:lang w:eastAsia="ru-RU"/>
              </w:rPr>
              <w:br/>
              <w:t>ный        </w:t>
            </w:r>
            <w:r w:rsidRPr="00E91803">
              <w:rPr>
                <w:rFonts w:ascii="Times New Roman" w:eastAsia="Times New Roman" w:hAnsi="Times New Roman" w:cs="Times New Roman"/>
                <w:color w:val="000000"/>
                <w:sz w:val="24"/>
                <w:szCs w:val="24"/>
                <w:lang w:eastAsia="ru-RU"/>
              </w:rPr>
              <w:br/>
              <w:t>исполнитель</w:t>
            </w:r>
          </w:p>
        </w:tc>
      </w:tr>
      <w:tr w:rsidR="00E91803" w:rsidRPr="00E91803" w:rsidTr="00E91803">
        <w:trPr>
          <w:trHeight w:val="24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485" w:type="dxa"/>
            <w:gridSpan w:val="2"/>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350" w:type="dxa"/>
            <w:gridSpan w:val="2"/>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620" w:type="dxa"/>
            <w:gridSpan w:val="2"/>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620" w:type="dxa"/>
            <w:gridSpan w:val="2"/>
            <w:vMerge w:val="restart"/>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36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Дата      </w:t>
            </w:r>
            <w:r w:rsidRPr="00E91803">
              <w:rPr>
                <w:rFonts w:ascii="Times New Roman" w:eastAsia="Times New Roman" w:hAnsi="Times New Roman" w:cs="Times New Roman"/>
                <w:color w:val="000000"/>
                <w:sz w:val="28"/>
                <w:szCs w:val="28"/>
                <w:lang w:eastAsia="ru-RU"/>
              </w:rPr>
              <w:br/>
              <w:t>гарантии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0" w:type="auto"/>
            <w:gridSpan w:val="2"/>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gridSpan w:val="2"/>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gridSpan w:val="2"/>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gridSpan w:val="2"/>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r>
      <w:tr w:rsidR="00E91803" w:rsidRPr="00E91803" w:rsidTr="00E91803">
        <w:trPr>
          <w:trHeight w:val="36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Снято с   </w:t>
            </w:r>
            <w:r w:rsidRPr="00E91803">
              <w:rPr>
                <w:rFonts w:ascii="Times New Roman" w:eastAsia="Times New Roman" w:hAnsi="Times New Roman" w:cs="Times New Roman"/>
                <w:color w:val="000000"/>
                <w:sz w:val="28"/>
                <w:szCs w:val="28"/>
                <w:lang w:eastAsia="ru-RU"/>
              </w:rPr>
              <w:br/>
              <w:t>гарантии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0" w:type="auto"/>
            <w:gridSpan w:val="2"/>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gridSpan w:val="2"/>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gridSpan w:val="2"/>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c>
          <w:tcPr>
            <w:tcW w:w="0" w:type="auto"/>
            <w:gridSpan w:val="2"/>
            <w:vMerge/>
            <w:tcBorders>
              <w:top w:val="nil"/>
              <w:left w:val="nil"/>
              <w:bottom w:val="single" w:sz="8" w:space="0" w:color="auto"/>
              <w:right w:val="single" w:sz="8" w:space="0" w:color="auto"/>
            </w:tcBorders>
            <w:vAlign w:val="cente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p>
        </w:tc>
      </w:tr>
      <w:tr w:rsidR="00E91803" w:rsidRPr="00E91803" w:rsidTr="00E91803">
        <w:trPr>
          <w:trHeight w:val="36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Дата      </w:t>
            </w:r>
            <w:r w:rsidRPr="00E91803">
              <w:rPr>
                <w:rFonts w:ascii="Times New Roman" w:eastAsia="Times New Roman" w:hAnsi="Times New Roman" w:cs="Times New Roman"/>
                <w:color w:val="000000"/>
                <w:sz w:val="28"/>
                <w:szCs w:val="28"/>
                <w:lang w:eastAsia="ru-RU"/>
              </w:rPr>
              <w:br/>
              <w:t>ответа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48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Продлено  </w:t>
            </w:r>
            <w:r w:rsidRPr="00E91803">
              <w:rPr>
                <w:rFonts w:ascii="Times New Roman" w:eastAsia="Times New Roman" w:hAnsi="Times New Roman" w:cs="Times New Roman"/>
                <w:color w:val="000000"/>
                <w:sz w:val="28"/>
                <w:szCs w:val="28"/>
                <w:lang w:eastAsia="ru-RU"/>
              </w:rPr>
              <w:br/>
              <w:t>до       </w:t>
            </w:r>
          </w:p>
        </w:tc>
        <w:tc>
          <w:tcPr>
            <w:tcW w:w="459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36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Снято с   </w:t>
            </w:r>
            <w:r w:rsidRPr="00E91803">
              <w:rPr>
                <w:rFonts w:ascii="Times New Roman" w:eastAsia="Times New Roman" w:hAnsi="Times New Roman" w:cs="Times New Roman"/>
                <w:color w:val="000000"/>
                <w:sz w:val="28"/>
                <w:szCs w:val="28"/>
                <w:lang w:eastAsia="ru-RU"/>
              </w:rPr>
              <w:br/>
              <w:t>контроля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48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Кем дан   </w:t>
            </w:r>
            <w:r w:rsidRPr="00E91803">
              <w:rPr>
                <w:rFonts w:ascii="Times New Roman" w:eastAsia="Times New Roman" w:hAnsi="Times New Roman" w:cs="Times New Roman"/>
                <w:color w:val="000000"/>
                <w:sz w:val="28"/>
                <w:szCs w:val="28"/>
                <w:lang w:eastAsia="ru-RU"/>
              </w:rPr>
              <w:br/>
              <w:t>ответ    </w:t>
            </w:r>
          </w:p>
        </w:tc>
        <w:tc>
          <w:tcPr>
            <w:tcW w:w="4590" w:type="dxa"/>
            <w:gridSpan w:val="6"/>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36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Адресат   </w:t>
            </w:r>
            <w:r w:rsidRPr="00E91803">
              <w:rPr>
                <w:rFonts w:ascii="Times New Roman" w:eastAsia="Times New Roman" w:hAnsi="Times New Roman" w:cs="Times New Roman"/>
                <w:color w:val="000000"/>
                <w:sz w:val="28"/>
                <w:szCs w:val="28"/>
                <w:lang w:eastAsia="ru-RU"/>
              </w:rPr>
              <w:br/>
              <w:t>ответа    </w:t>
            </w:r>
          </w:p>
        </w:tc>
        <w:tc>
          <w:tcPr>
            <w:tcW w:w="7290" w:type="dxa"/>
            <w:gridSpan w:val="9"/>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36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Анализ    </w:t>
            </w:r>
            <w:r w:rsidRPr="00E91803">
              <w:rPr>
                <w:rFonts w:ascii="Times New Roman" w:eastAsia="Times New Roman" w:hAnsi="Times New Roman" w:cs="Times New Roman"/>
                <w:color w:val="000000"/>
                <w:sz w:val="28"/>
                <w:szCs w:val="28"/>
                <w:lang w:eastAsia="ru-RU"/>
              </w:rPr>
              <w:br/>
              <w:t>ответа   </w:t>
            </w:r>
          </w:p>
        </w:tc>
        <w:tc>
          <w:tcPr>
            <w:tcW w:w="189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Содержание   </w:t>
            </w:r>
            <w:r w:rsidRPr="00E91803">
              <w:rPr>
                <w:rFonts w:ascii="Times New Roman" w:eastAsia="Times New Roman" w:hAnsi="Times New Roman" w:cs="Times New Roman"/>
                <w:color w:val="000000"/>
                <w:sz w:val="28"/>
                <w:szCs w:val="28"/>
                <w:lang w:eastAsia="ru-RU"/>
              </w:rPr>
              <w:br/>
              <w:t>ответа      </w:t>
            </w:r>
          </w:p>
        </w:tc>
        <w:tc>
          <w:tcPr>
            <w:tcW w:w="5400" w:type="dxa"/>
            <w:gridSpan w:val="7"/>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rPr>
          <w:trHeight w:val="360"/>
        </w:trPr>
        <w:tc>
          <w:tcPr>
            <w:tcW w:w="14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С контроля</w:t>
            </w:r>
            <w:r w:rsidRPr="00E91803">
              <w:rPr>
                <w:rFonts w:ascii="Times New Roman" w:eastAsia="Times New Roman" w:hAnsi="Times New Roman" w:cs="Times New Roman"/>
                <w:color w:val="000000"/>
                <w:sz w:val="28"/>
                <w:szCs w:val="28"/>
                <w:lang w:eastAsia="ru-RU"/>
              </w:rPr>
              <w:br/>
              <w:t>снял     </w:t>
            </w:r>
          </w:p>
        </w:tc>
        <w:tc>
          <w:tcPr>
            <w:tcW w:w="189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35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Дело    </w:t>
            </w:r>
          </w:p>
        </w:tc>
        <w:tc>
          <w:tcPr>
            <w:tcW w:w="175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c>
          <w:tcPr>
            <w:tcW w:w="1755"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Папка      </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tc>
      </w:tr>
      <w:tr w:rsidR="00E91803" w:rsidRPr="00E91803" w:rsidTr="00E91803">
        <w:tc>
          <w:tcPr>
            <w:tcW w:w="148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121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67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81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54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81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94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675"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108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c>
          <w:tcPr>
            <w:tcW w:w="540" w:type="dxa"/>
            <w:tcBorders>
              <w:top w:val="nil"/>
              <w:left w:val="nil"/>
              <w:bottom w:val="nil"/>
              <w:right w:val="nil"/>
            </w:tcBorders>
            <w:vAlign w:val="center"/>
            <w:hideMark/>
          </w:tcPr>
          <w:p w:rsidR="00E91803" w:rsidRPr="00E91803" w:rsidRDefault="00E91803" w:rsidP="00E91803">
            <w:pPr>
              <w:spacing w:after="0" w:line="240" w:lineRule="auto"/>
              <w:rPr>
                <w:rFonts w:ascii="Segoe UI" w:eastAsia="Times New Roman" w:hAnsi="Segoe UI" w:cs="Segoe UI"/>
                <w:sz w:val="24"/>
                <w:szCs w:val="24"/>
                <w:lang w:eastAsia="ru-RU"/>
              </w:rPr>
            </w:pPr>
            <w:r w:rsidRPr="00E91803">
              <w:rPr>
                <w:rFonts w:ascii="Segoe UI" w:eastAsia="Times New Roman" w:hAnsi="Segoe UI" w:cs="Segoe UI"/>
                <w:sz w:val="24"/>
                <w:szCs w:val="24"/>
                <w:lang w:eastAsia="ru-RU"/>
              </w:rPr>
              <w:t> </w:t>
            </w:r>
          </w:p>
        </w:tc>
      </w:tr>
    </w:tbl>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               _____________________________________________</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lastRenderedPageBreak/>
        <w:t> </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Приложение N 4</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к Административному регламенту</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рассмотрения обращений граждан</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Образец</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Сопроводительное письмо</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АДМИНИСТРАЦИЯ                            Начальнику МОБ ОВД</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СЕЛЬСКОГО ПОСЕЛЕНИЯ                     Ульчского района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«СЕЛО БУЛАВА»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Ульчского района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Хабаровского края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23.04.2011      №     3.2/620</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 направлении обращения</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708"/>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В соответствии с ч.3 ст.8 Федерального закона от 2 мая 2006 года № 59-ФЗ «о порядке рассмотрения обращений граждан Российской Федерации направляем обращение, поступившее на имя главы сельского поселения.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Автор: Седых В.В.. с.Булава.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Просьба рассмотреть с учетом изложенных в обращении обстоятельств и принять решение в соответствии с действующим законодательством.</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О результатах просим сообщить заявителю.</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Приложение: на 2 л. в 1 экз.</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Глава сельского поселения                                                 Ким Дон Чер</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Гарасюк Юлия Николаевна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8 (42151) 55 3 99</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lastRenderedPageBreak/>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Приложение N 5</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к Административному регламенту</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рассмотрения обращений граждан</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Образец</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Уведомление гражданину о направлении его обращения</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на рассмотрение</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АДМИНИСТРАЦИЯ                            с.Булава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СЕЛЬСКОГО ПОСЕЛЕНИЯ                     Седых В.В..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«СЕЛО БУЛАВА»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Ульчского района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Хабаровского края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23.04.2011      №     1.10/621</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 направлении обращения</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w:t>
      </w:r>
    </w:p>
    <w:p w:rsidR="00E91803" w:rsidRPr="00E91803" w:rsidRDefault="00E91803" w:rsidP="00E91803">
      <w:pPr>
        <w:spacing w:after="0" w:line="240" w:lineRule="auto"/>
        <w:ind w:firstLine="708"/>
        <w:jc w:val="both"/>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Ваше обращение, поступившее на имя главы сельского поселения «Село Булава»  в соответствии с ч.3 ст.8 Федерального закона от 02 мая 2006 года № 59-ФЗ «О порядке рассмотрения обращений граждан Российской Федерации» направлено по компетенции в МОБ ОВД Ульчского района.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Глава сельского поселения                                                 Ким Дон Чер</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Гарасюк Юлия Николаевна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8 (42151) 55 3 99</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Приложение N 6</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к Административному регламенту</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рассмотрения обращений граждан</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Образец</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Сопроводительное письмо с контролем</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АДМИНИСТРАЦИЯ                            Начальнику МОБ ОВД</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СЕЛЬСКОГО ПОСЕЛЕНИЯ                     Ульчского района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«СЕЛО БУЛАВА»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Ульчского района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Хабаровского края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23.04.2011      №     3.2/620</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 направлении обращения</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Направляем обращение, поступившее на имя главы сельского поселения «Село Булава».</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Автор:     Седых В.В. с.Булава Ульчского района ул.Лесная, д.1 кв.3.</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Просим организовать его рассмотрение по компетенции совместно с соответствующей организацией в порядке, предусмотренном ч.4 и ч.5 ст 8 Федерального закона от 02 мая 2006 года № 59-ФЗ «О порядке рассмотрения обращений граждан Российской Федерации». О результатах просим сообщить в администрацию сельского поселения и автору обращения.</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При  ответе  просим  указывать номер, дату обращения и фамилию</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заявителя.</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Приложение: на 1 л. в 1 экз.</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Глава сельского поселения                                                 Ким Дон Чер</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Гарасюк Юлия Николаевна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8 (42151) 55 3 99</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Приложение N 7</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lastRenderedPageBreak/>
        <w:t>к Административному регламенту</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рассмотрения обращений граждан</w:t>
      </w:r>
    </w:p>
    <w:p w:rsidR="00E91803" w:rsidRPr="00E91803" w:rsidRDefault="00E91803" w:rsidP="00E91803">
      <w:pPr>
        <w:spacing w:after="0" w:line="240" w:lineRule="auto"/>
        <w:jc w:val="right"/>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8"/>
          <w:szCs w:val="28"/>
          <w:lang w:eastAsia="ru-RU"/>
        </w:rPr>
        <w:t>в администрации сельского поселения</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Образец</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Напоминание</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АДМИНИСТРАЦИЯ                            Начальнику МОБ ОВД</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СЕЛЬСКОГО ПОСЕЛЕНИЯ                     Ульчского района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«СЕЛО БУЛАВА»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Ульчского района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Хабаровского края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23.04.2011      №     3.2/620</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 рассмотрении обращения</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У   вас   на   рассмотрении   находится  обращение  № 1.10/ 28</w:t>
      </w:r>
    </w:p>
    <w:p w:rsidR="00E91803" w:rsidRPr="00E91803" w:rsidRDefault="00E91803" w:rsidP="00E91803">
      <w:pPr>
        <w:spacing w:after="0" w:line="240" w:lineRule="auto"/>
        <w:jc w:val="both"/>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от 01.04.2011.</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Автор: Седых В.В..</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Адрес: ул.Лесная, д.1 кв.2 с.Булава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Содержание заявления: о содержании собак</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Срок исполнения истек 01.05.2011.</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Просьба  срочно  проинформировать администрацию сельского поселения об итогах рассмотрения направленного вам обращения.</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    При  ответе  просим  указывать номер, дату обращения и фамилию</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заявителя.</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Глава сельского поселения                                                 Ким Дон Чер</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Гарасюк Юлия Николаевна</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Times New Roman" w:eastAsia="Times New Roman" w:hAnsi="Times New Roman" w:cs="Times New Roman"/>
          <w:color w:val="000000"/>
          <w:sz w:val="28"/>
          <w:szCs w:val="28"/>
          <w:lang w:eastAsia="ru-RU"/>
        </w:rPr>
        <w:t>8 (42151) 55 3 99</w:t>
      </w:r>
    </w:p>
    <w:p w:rsidR="00E91803" w:rsidRPr="00E91803" w:rsidRDefault="00E91803" w:rsidP="00E91803">
      <w:pPr>
        <w:spacing w:after="0" w:line="240" w:lineRule="auto"/>
        <w:ind w:firstLine="540"/>
        <w:jc w:val="both"/>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E91803" w:rsidRPr="00E91803" w:rsidRDefault="00E91803" w:rsidP="00E91803">
      <w:pPr>
        <w:spacing w:after="0" w:line="240" w:lineRule="auto"/>
        <w:rPr>
          <w:rFonts w:ascii="Segoe UI" w:eastAsia="Times New Roman" w:hAnsi="Segoe UI" w:cs="Segoe UI"/>
          <w:color w:val="000000"/>
          <w:sz w:val="21"/>
          <w:szCs w:val="21"/>
          <w:lang w:eastAsia="ru-RU"/>
        </w:rPr>
      </w:pPr>
      <w:r w:rsidRPr="00E91803">
        <w:rPr>
          <w:rFonts w:ascii="Segoe UI" w:eastAsia="Times New Roman" w:hAnsi="Segoe UI" w:cs="Segoe UI"/>
          <w:color w:val="000000"/>
          <w:sz w:val="21"/>
          <w:szCs w:val="21"/>
          <w:lang w:eastAsia="ru-RU"/>
        </w:rPr>
        <w:t> </w:t>
      </w:r>
    </w:p>
    <w:p w:rsidR="00390CF1" w:rsidRDefault="00390CF1">
      <w:bookmarkStart w:id="0" w:name="_GoBack"/>
      <w:bookmarkEnd w:id="0"/>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03"/>
    <w:rsid w:val="00390CF1"/>
    <w:rsid w:val="00E9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B4D1D-D3C7-46A8-9280-8BA6ACF1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1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6671</Words>
  <Characters>38031</Characters>
  <Application>Microsoft Office Word</Application>
  <DocSecurity>0</DocSecurity>
  <Lines>316</Lines>
  <Paragraphs>89</Paragraphs>
  <ScaleCrop>false</ScaleCrop>
  <Company/>
  <LinksUpToDate>false</LinksUpToDate>
  <CharactersWithSpaces>44613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2017-12-29T07:28:00Z</dcterms:created>
  <dcterms:modified xsi:type="dcterms:W3CDTF">2017-12-29T07:28:00Z</dcterms:modified>
</cp:coreProperties>
</file>