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F1" w:rsidRPr="009218F1" w:rsidRDefault="009218F1" w:rsidP="009218F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СОВЕТ ДЕПУТАТОВ СЕЛЬСКОГО ПОСЕЛЕНИЯ «СЕЛО БУЛАВА»</w:t>
      </w:r>
    </w:p>
    <w:p w:rsidR="009218F1" w:rsidRPr="009218F1" w:rsidRDefault="009218F1" w:rsidP="009218F1">
      <w:pPr>
        <w:spacing w:before="75" w:after="0" w:line="240" w:lineRule="auto"/>
        <w:outlineLvl w:val="1"/>
        <w:rPr>
          <w:rFonts w:ascii="Segoe UI" w:eastAsia="Times New Roman" w:hAnsi="Segoe UI" w:cs="Segoe UI"/>
          <w:b/>
          <w:bCs/>
          <w:color w:val="004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b/>
          <w:bCs/>
          <w:color w:val="004000"/>
          <w:sz w:val="21"/>
          <w:szCs w:val="21"/>
          <w:lang w:eastAsia="ru-RU"/>
        </w:rPr>
        <w:t>Ульчского муниципального района Хабаровского края</w:t>
      </w:r>
    </w:p>
    <w:p w:rsidR="009218F1" w:rsidRPr="009218F1" w:rsidRDefault="009218F1" w:rsidP="009218F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РЕШЕНИЕ</w:t>
      </w:r>
    </w:p>
    <w:p w:rsidR="009218F1" w:rsidRPr="009218F1" w:rsidRDefault="009218F1" w:rsidP="009218F1">
      <w:pPr>
        <w:spacing w:after="0" w:line="240" w:lineRule="auto"/>
        <w:ind w:left="435" w:hanging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</w:t>
      </w:r>
    </w:p>
    <w:p w:rsidR="009218F1" w:rsidRPr="009218F1" w:rsidRDefault="009218F1" w:rsidP="009218F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14.11.2012                                                                                              № 208</w:t>
      </w:r>
    </w:p>
    <w:p w:rsidR="009218F1" w:rsidRPr="009218F1" w:rsidRDefault="009218F1" w:rsidP="009218F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с.Булава</w:t>
      </w:r>
    </w:p>
    <w:p w:rsidR="009218F1" w:rsidRPr="009218F1" w:rsidRDefault="009218F1" w:rsidP="009218F1">
      <w:pPr>
        <w:spacing w:after="0" w:line="240" w:lineRule="auto"/>
        <w:ind w:left="435" w:hanging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 передаче отдельных полномочий администрации сельского поселения «Село Булава» Ульчскому муниципальному району в области архитектуры и градостроительства</w:t>
      </w:r>
    </w:p>
    <w:p w:rsidR="009218F1" w:rsidRPr="009218F1" w:rsidRDefault="009218F1" w:rsidP="009218F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В соответствии п.4 ст.15 Федерального Закона № 131-ФЗ «Об общих принципах организации местного самоуправления Российской Федерации», Совет депутатов</w:t>
      </w:r>
    </w:p>
    <w:p w:rsidR="009218F1" w:rsidRPr="009218F1" w:rsidRDefault="009218F1" w:rsidP="009218F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РЕШИЛ:</w:t>
      </w:r>
    </w:p>
    <w:p w:rsidR="009218F1" w:rsidRPr="009218F1" w:rsidRDefault="009218F1" w:rsidP="009218F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1.Передать администрации Ульчского муниципального района Хабаровского края отдельные полномочия администрации сельского поселения «Село Булава» в области архитектуры и градостроительной деятельности, согласно приложению 1.</w:t>
      </w:r>
    </w:p>
    <w:p w:rsidR="009218F1" w:rsidRPr="009218F1" w:rsidRDefault="009218F1" w:rsidP="009218F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2.Поручить администрации сельского поселения «Село Булава» заключить с администрацией Ульчского муниципального района соглашение о передаче отдельных полномочий в области архитектуры и градостроительства согласно настоящего решения.</w:t>
      </w:r>
    </w:p>
    <w:p w:rsidR="009218F1" w:rsidRPr="009218F1" w:rsidRDefault="009218F1" w:rsidP="009218F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3.Решение вступает в силу после его официального опубликования (обнародования).</w:t>
      </w:r>
    </w:p>
    <w:p w:rsidR="009218F1" w:rsidRPr="009218F1" w:rsidRDefault="009218F1" w:rsidP="009218F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 Н.П.Росугбу </w:t>
      </w:r>
    </w:p>
    <w:p w:rsidR="009218F1" w:rsidRPr="009218F1" w:rsidRDefault="009218F1" w:rsidP="009218F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 </w:t>
      </w:r>
    </w:p>
    <w:p w:rsidR="009218F1" w:rsidRPr="009218F1" w:rsidRDefault="009218F1" w:rsidP="009218F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ind w:right="4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bookmarkStart w:id="0" w:name="bookmark0"/>
      <w:bookmarkEnd w:id="0"/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СОГЛАШЕНИЕ</w:t>
      </w:r>
    </w:p>
    <w:p w:rsidR="009218F1" w:rsidRPr="009218F1" w:rsidRDefault="009218F1" w:rsidP="009218F1">
      <w:pPr>
        <w:spacing w:after="0" w:line="240" w:lineRule="auto"/>
        <w:ind w:right="4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bookmarkStart w:id="1" w:name="bookmark1"/>
      <w:bookmarkEnd w:id="1"/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 передаче отдельных полномочий в области архитектуры и градостроительства</w:t>
      </w:r>
    </w:p>
    <w:p w:rsidR="009218F1" w:rsidRPr="009218F1" w:rsidRDefault="009218F1" w:rsidP="009218F1">
      <w:pPr>
        <w:spacing w:after="291" w:line="240" w:lineRule="auto"/>
        <w:ind w:right="4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bookmarkStart w:id="2" w:name="bookmark2"/>
      <w:bookmarkEnd w:id="2"/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муниципального сельского поселения муниципальному району</w:t>
      </w:r>
    </w:p>
    <w:p w:rsidR="009218F1" w:rsidRPr="009218F1" w:rsidRDefault="009218F1" w:rsidP="009218F1">
      <w:pPr>
        <w:spacing w:after="318" w:line="240" w:lineRule="auto"/>
        <w:ind w:left="4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lang w:eastAsia="ru-RU"/>
        </w:rPr>
        <w:t>с. Булава                                                                             "                       « 14 »ноября 2012 г.</w:t>
      </w:r>
    </w:p>
    <w:p w:rsidR="009218F1" w:rsidRPr="009218F1" w:rsidRDefault="009218F1" w:rsidP="009218F1">
      <w:pPr>
        <w:spacing w:after="0" w:line="240" w:lineRule="auto"/>
        <w:ind w:left="4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lang w:eastAsia="ru-RU"/>
        </w:rPr>
        <w:t>           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заключили настоящее соглашение с одной стороны администрация сельского поселения «Село Булава»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именуемая в дальнейшем «поселением»,  в лице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главы поселения Росугбу Надежды Петровны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, действующей на основании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Устава сельского поселения «Село Булава»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, утвержденного решением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Совета депутатов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от «15» апреля 2005 г. № 6 , с другой стороны Ульчский муниципальный район Хабаровского края, именуемый в дальнейшем «муниципальный район», в лице главы района Данкана Юрия Леонидовича, действующего на основании Устава Ульчского муниципального района Хабаровского края, утвержденного решением Собрания представителей Ульчского муниципального района от 29.04.2005 г. № 25, </w:t>
      </w:r>
      <w:bookmarkStart w:id="3" w:name="bookmark3"/>
      <w:bookmarkEnd w:id="3"/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о нижеследующем:</w:t>
      </w:r>
    </w:p>
    <w:p w:rsidR="009218F1" w:rsidRPr="009218F1" w:rsidRDefault="009218F1" w:rsidP="009218F1">
      <w:pPr>
        <w:spacing w:after="0" w:line="240" w:lineRule="auto"/>
        <w:ind w:left="4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b/>
          <w:bCs/>
          <w:color w:val="000000"/>
          <w:lang w:eastAsia="ru-RU"/>
        </w:rPr>
        <w:t>1.</w:t>
      </w:r>
      <w:r w:rsidRPr="009218F1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Предмет соглашения</w:t>
      </w:r>
    </w:p>
    <w:p w:rsidR="009218F1" w:rsidRPr="009218F1" w:rsidRDefault="009218F1" w:rsidP="009218F1">
      <w:pPr>
        <w:spacing w:after="0" w:line="274" w:lineRule="atLeast"/>
        <w:ind w:left="40" w:right="40" w:firstLine="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•1.1.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Настоящее соглашение заключено сторонами с целью проведения политики и правового регулирования в области архитектуры и градостроительства на территории поселения, обеспечения прав граждан на благоприятную среду жизнедеятельности, условий устойчивого развития поселения и района в целом.</w:t>
      </w:r>
    </w:p>
    <w:p w:rsidR="009218F1" w:rsidRPr="009218F1" w:rsidRDefault="009218F1" w:rsidP="009218F1">
      <w:pPr>
        <w:spacing w:after="240" w:line="274" w:lineRule="atLeast"/>
        <w:ind w:left="40" w:right="40" w:firstLine="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•1.2.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Предметом настоящего соглашения является осуществление муниципальным районом отдельных полномочий, передаваемых сельским поселением муниципальному району, в области архитектуры и градостроительства, согласно приложению 1.</w:t>
      </w:r>
    </w:p>
    <w:p w:rsidR="009218F1" w:rsidRPr="009218F1" w:rsidRDefault="009218F1" w:rsidP="009218F1">
      <w:pPr>
        <w:spacing w:after="0" w:line="240" w:lineRule="auto"/>
        <w:ind w:left="40" w:firstLine="7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bookmarkStart w:id="4" w:name="bookmark4"/>
      <w:bookmarkEnd w:id="4"/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•2.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Права и обязанности сторон</w:t>
      </w:r>
    </w:p>
    <w:p w:rsidR="009218F1" w:rsidRPr="009218F1" w:rsidRDefault="009218F1" w:rsidP="009218F1">
      <w:pPr>
        <w:spacing w:after="0" w:line="274" w:lineRule="atLeast"/>
        <w:ind w:left="40" w:firstLine="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•2.1.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Поселение имеет право:</w:t>
      </w:r>
    </w:p>
    <w:p w:rsidR="009218F1" w:rsidRPr="009218F1" w:rsidRDefault="009218F1" w:rsidP="009218F1">
      <w:pPr>
        <w:spacing w:after="0" w:line="274" w:lineRule="atLeast"/>
        <w:ind w:left="40" w:right="4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-запрашивать и получать от муниципального района информацию и материалы, связанные с деятельностью района по выполнению переданных полномочий;</w:t>
      </w:r>
    </w:p>
    <w:p w:rsidR="009218F1" w:rsidRPr="009218F1" w:rsidRDefault="009218F1" w:rsidP="009218F1">
      <w:pPr>
        <w:spacing w:after="0" w:line="274" w:lineRule="atLeast"/>
        <w:ind w:left="40" w:right="40" w:firstLine="38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-осуществлять контроль за целевым использованием средств, переданных муниципальному району;</w:t>
      </w:r>
    </w:p>
    <w:p w:rsidR="009218F1" w:rsidRPr="009218F1" w:rsidRDefault="009218F1" w:rsidP="009218F1">
      <w:pPr>
        <w:spacing w:after="0" w:line="274" w:lineRule="atLeast"/>
        <w:ind w:left="40" w:right="4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-согласовывать принятие решения по вопросам застройки и градостроительства на территории поселения;</w:t>
      </w:r>
    </w:p>
    <w:p w:rsidR="009218F1" w:rsidRPr="009218F1" w:rsidRDefault="009218F1" w:rsidP="009218F1">
      <w:pPr>
        <w:spacing w:after="0" w:line="274" w:lineRule="atLeast"/>
        <w:ind w:left="40" w:firstLine="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•2.2.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Поселение обязано:</w:t>
      </w:r>
    </w:p>
    <w:p w:rsidR="009218F1" w:rsidRPr="009218F1" w:rsidRDefault="009218F1" w:rsidP="009218F1">
      <w:pPr>
        <w:spacing w:after="0" w:line="274" w:lineRule="atLeast"/>
        <w:ind w:left="40" w:right="4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-своевременно обеспечивать муниципальный район информацией и материалами, необходимыми для выполнения полномочий;</w:t>
      </w:r>
    </w:p>
    <w:p w:rsidR="009218F1" w:rsidRPr="009218F1" w:rsidRDefault="009218F1" w:rsidP="009218F1">
      <w:pPr>
        <w:spacing w:after="0" w:line="274" w:lineRule="atLeast"/>
        <w:ind w:left="40" w:right="4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-своевременно информировать район о принятии мер по в области архитектурной и градостроительной деятельности в пределах сохраненных за собой полномочий, в соответствии с приложением 1.</w:t>
      </w:r>
    </w:p>
    <w:p w:rsidR="009218F1" w:rsidRPr="009218F1" w:rsidRDefault="009218F1" w:rsidP="009218F1">
      <w:pPr>
        <w:spacing w:after="0" w:line="274" w:lineRule="atLeast"/>
        <w:ind w:left="40" w:firstLine="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•2.3.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Муниципальный района имеет право:</w:t>
      </w:r>
    </w:p>
    <w:p w:rsidR="009218F1" w:rsidRPr="009218F1" w:rsidRDefault="009218F1" w:rsidP="009218F1">
      <w:pPr>
        <w:spacing w:after="0" w:line="274" w:lineRule="atLeast"/>
        <w:ind w:left="40" w:right="40" w:firstLine="38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-запрашивать и получать от поселения информацию и материалы, необходимые для выполнения переданных полномочий.</w:t>
      </w:r>
    </w:p>
    <w:p w:rsidR="009218F1" w:rsidRPr="009218F1" w:rsidRDefault="009218F1" w:rsidP="009218F1">
      <w:pPr>
        <w:spacing w:after="0" w:line="274" w:lineRule="atLeast"/>
        <w:ind w:left="40" w:firstLine="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•2.4.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Муниципальный район обязан:</w:t>
      </w:r>
    </w:p>
    <w:p w:rsidR="009218F1" w:rsidRPr="009218F1" w:rsidRDefault="009218F1" w:rsidP="009218F1">
      <w:pPr>
        <w:spacing w:after="0" w:line="274" w:lineRule="atLeast"/>
        <w:ind w:left="4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-своевременно и качественно исполнять полномочия, переданные поселением;</w:t>
      </w:r>
    </w:p>
    <w:p w:rsidR="009218F1" w:rsidRPr="009218F1" w:rsidRDefault="009218F1" w:rsidP="009218F1">
      <w:pPr>
        <w:spacing w:after="0" w:line="274" w:lineRule="atLeast"/>
        <w:ind w:left="40" w:right="4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-представлять на согласование поселению проекты решений по вопросам застройки и градостроительства на территории поселения;</w:t>
      </w:r>
    </w:p>
    <w:p w:rsidR="009218F1" w:rsidRPr="009218F1" w:rsidRDefault="009218F1" w:rsidP="009218F1">
      <w:pPr>
        <w:spacing w:after="0" w:line="274" w:lineRule="atLeast"/>
        <w:ind w:left="4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-предоставлять отчет поселению о выполнении переданных ему полномочий;</w:t>
      </w:r>
    </w:p>
    <w:p w:rsidR="009218F1" w:rsidRPr="009218F1" w:rsidRDefault="009218F1" w:rsidP="009218F1">
      <w:pPr>
        <w:spacing w:after="240" w:line="274" w:lineRule="atLeast"/>
        <w:ind w:left="40" w:right="20" w:firstLine="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 Часть полномочий, в соответствии с ст. 23,27 Градостроительного Кодекса РФ и приложением 1 к настоящему соглашению на территории поселения могут быть реализованы как поселением, так и муниципальным районом</w:t>
      </w:r>
    </w:p>
    <w:p w:rsidR="009218F1" w:rsidRPr="009218F1" w:rsidRDefault="009218F1" w:rsidP="009218F1">
      <w:pPr>
        <w:spacing w:after="0" w:line="240" w:lineRule="auto"/>
        <w:ind w:left="40" w:firstLine="7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bookmarkStart w:id="5" w:name="bookmark5"/>
      <w:bookmarkEnd w:id="5"/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 Финансовое обеспечение передаваемых полномочий</w:t>
      </w:r>
    </w:p>
    <w:p w:rsidR="009218F1" w:rsidRPr="009218F1" w:rsidRDefault="009218F1" w:rsidP="009218F1">
      <w:pPr>
        <w:spacing w:after="0" w:line="274" w:lineRule="atLeast"/>
        <w:ind w:left="40" w:right="20" w:firstLine="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•3.1.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осуществления полномочий, предусмотренных в п. 1.2 настоящего соглашения, финансирование осуществляется за счет межбюджетных трансфертов бюджета поселения в сумме 58,8т. рублей, утвержденных решением Совета депутатов поселения в расходной части бюджета поселения на данный вид деятельности.</w:t>
      </w:r>
    </w:p>
    <w:p w:rsidR="009218F1" w:rsidRPr="009218F1" w:rsidRDefault="009218F1" w:rsidP="009218F1">
      <w:pPr>
        <w:spacing w:after="0" w:line="274" w:lineRule="atLeast"/>
        <w:ind w:left="40" w:right="20" w:firstLine="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•3.2.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Стороны самостоятельно осуществляют расчет межбюджетных трансфертов с учетом федеральных или  региональных государственных минимальных социальных стандартов.</w:t>
      </w:r>
    </w:p>
    <w:p w:rsidR="009218F1" w:rsidRPr="009218F1" w:rsidRDefault="009218F1" w:rsidP="009218F1">
      <w:pPr>
        <w:spacing w:after="240" w:line="274" w:lineRule="atLeast"/>
        <w:ind w:left="40" w:right="20" w:firstLine="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•3.3.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Поселение передает бюджету муниципального района межбюджетные трансферты из бюджета поселения равными частями не позднее 15 числа ежемесячно по реквизитам указанным в настоящем Соглашении.</w:t>
      </w:r>
    </w:p>
    <w:p w:rsidR="009218F1" w:rsidRPr="009218F1" w:rsidRDefault="009218F1" w:rsidP="009218F1">
      <w:pPr>
        <w:spacing w:after="0" w:line="240" w:lineRule="auto"/>
        <w:ind w:left="40" w:firstLine="7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bookmarkStart w:id="6" w:name="bookmark6"/>
      <w:bookmarkEnd w:id="6"/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4.0снование и порядок прекращения осуществления отдельных полномочий</w:t>
      </w:r>
    </w:p>
    <w:p w:rsidR="009218F1" w:rsidRPr="009218F1" w:rsidRDefault="009218F1" w:rsidP="009218F1">
      <w:pPr>
        <w:spacing w:after="0" w:line="274" w:lineRule="atLeast"/>
        <w:ind w:left="40" w:right="20" w:firstLine="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•4.1.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Досрочное расторжение соглашения может иметь место по соглашению сторон, либо на основаниях, предусмотренным законодательством Российской Федерации.</w:t>
      </w:r>
    </w:p>
    <w:p w:rsidR="009218F1" w:rsidRPr="009218F1" w:rsidRDefault="009218F1" w:rsidP="009218F1">
      <w:pPr>
        <w:spacing w:after="0" w:line="274" w:lineRule="atLeast"/>
        <w:ind w:left="40" w:firstLine="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•4.2.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Соглашение может быть расторгнуто в одностороннем порядке в случае:</w:t>
      </w:r>
    </w:p>
    <w:p w:rsidR="009218F1" w:rsidRPr="009218F1" w:rsidRDefault="009218F1" w:rsidP="009218F1">
      <w:pPr>
        <w:spacing w:after="0" w:line="274" w:lineRule="atLeast"/>
        <w:ind w:left="4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неоднократного нарушения другой стороной условий настоящего соглашения;</w:t>
      </w:r>
    </w:p>
    <w:p w:rsidR="009218F1" w:rsidRPr="009218F1" w:rsidRDefault="009218F1" w:rsidP="009218F1">
      <w:pPr>
        <w:spacing w:after="0" w:line="274" w:lineRule="atLeast"/>
        <w:ind w:left="4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нарушения условий финансирования;</w:t>
      </w:r>
    </w:p>
    <w:p w:rsidR="009218F1" w:rsidRPr="009218F1" w:rsidRDefault="009218F1" w:rsidP="009218F1">
      <w:pPr>
        <w:spacing w:after="240" w:line="274" w:lineRule="atLeast"/>
        <w:ind w:left="4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 другим основаниям, предусмотренным законодательством РФ.</w:t>
      </w:r>
    </w:p>
    <w:p w:rsidR="009218F1" w:rsidRPr="009218F1" w:rsidRDefault="009218F1" w:rsidP="009218F1">
      <w:pPr>
        <w:spacing w:after="0" w:line="240" w:lineRule="auto"/>
        <w:ind w:left="40" w:firstLine="7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bookmarkStart w:id="7" w:name="bookmark7"/>
      <w:bookmarkEnd w:id="7"/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•5.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Ответственность сторон</w:t>
      </w:r>
    </w:p>
    <w:p w:rsidR="009218F1" w:rsidRPr="009218F1" w:rsidRDefault="009218F1" w:rsidP="009218F1">
      <w:pPr>
        <w:spacing w:after="0" w:line="274" w:lineRule="atLeast"/>
        <w:ind w:left="40" w:right="20" w:firstLine="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•5.1.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Стороны несут ответственность за неисполнение и (или) ненадлежащее исполнение обязательств по настоящему соглашению в соответствии с действующим законодательством.</w:t>
      </w:r>
    </w:p>
    <w:p w:rsidR="009218F1" w:rsidRPr="009218F1" w:rsidRDefault="009218F1" w:rsidP="009218F1">
      <w:pPr>
        <w:spacing w:after="0" w:line="274" w:lineRule="atLeast"/>
        <w:ind w:left="40" w:right="20" w:firstLine="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•5.2.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 случае просрочки перечисления межбюджетных трансфертов, предусмотренных в пункте 3.1. настоящего Соглашения, поселение уплачивает муниципальному району пени в размере 1/300 ставки рефинансирования Центрального Банка России за каждый день просрочки от невыплаченной в срок суммы.</w:t>
      </w:r>
    </w:p>
    <w:p w:rsidR="009218F1" w:rsidRPr="009218F1" w:rsidRDefault="009218F1" w:rsidP="009218F1">
      <w:pPr>
        <w:spacing w:after="0" w:line="240" w:lineRule="auto"/>
        <w:ind w:left="40" w:firstLine="7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bookmarkStart w:id="8" w:name="bookmark8"/>
      <w:bookmarkEnd w:id="8"/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•6.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Действие настоящего соглашения</w:t>
      </w:r>
    </w:p>
    <w:p w:rsidR="009218F1" w:rsidRPr="009218F1" w:rsidRDefault="009218F1" w:rsidP="009218F1">
      <w:pPr>
        <w:spacing w:after="0" w:line="274" w:lineRule="atLeast"/>
        <w:ind w:left="40" w:right="20" w:firstLine="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•6.1.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Все споры или разногласия, возникающие между сторонами по настоящему соглашению или в связи с ними, разрешаются путем переговоров сторон. В случае не достижения согласия - в установленном законодательством РФ порядке.</w:t>
      </w:r>
    </w:p>
    <w:p w:rsidR="009218F1" w:rsidRPr="009218F1" w:rsidRDefault="009218F1" w:rsidP="009218F1">
      <w:pPr>
        <w:spacing w:after="0" w:line="274" w:lineRule="atLeast"/>
        <w:ind w:left="40" w:right="20" w:firstLine="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•6.2.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Любые изменения и дополнения к настоящему соглашению имеют силу только в том случае, если они оформлены в письменном виде и подписаны обеими сторонами.</w:t>
      </w:r>
    </w:p>
    <w:p w:rsidR="009218F1" w:rsidRPr="009218F1" w:rsidRDefault="009218F1" w:rsidP="009218F1">
      <w:pPr>
        <w:spacing w:after="0" w:line="274" w:lineRule="atLeast"/>
        <w:ind w:left="40" w:right="20" w:firstLine="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•6.3.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Настоящее соглашение вступает в силу с момента его подписания и действует в течение года.</w:t>
      </w:r>
    </w:p>
    <w:tbl>
      <w:tblPr>
        <w:tblW w:w="94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</w:tblGrid>
      <w:tr w:rsidR="009218F1" w:rsidRPr="009218F1" w:rsidTr="009218F1">
        <w:trPr>
          <w:trHeight w:val="3045"/>
          <w:tblCellSpacing w:w="0" w:type="dxa"/>
        </w:trPr>
        <w:tc>
          <w:tcPr>
            <w:tcW w:w="0" w:type="auto"/>
            <w:hideMark/>
          </w:tcPr>
          <w:p w:rsidR="009218F1" w:rsidRPr="009218F1" w:rsidRDefault="009218F1" w:rsidP="009218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9218F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ИНН 2719001350 / КПП 271901001 ГРКЦ ГУ Банка России по Хабашаскому краю БИК 040813608</w:t>
            </w:r>
          </w:p>
          <w:p w:rsidR="009218F1" w:rsidRPr="009218F1" w:rsidRDefault="009218F1" w:rsidP="009218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9218F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9218F1" w:rsidRPr="009218F1" w:rsidRDefault="009218F1" w:rsidP="0092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</w:tblGrid>
      <w:tr w:rsidR="009218F1" w:rsidRPr="009218F1" w:rsidTr="009218F1">
        <w:trPr>
          <w:trHeight w:val="765"/>
          <w:tblCellSpacing w:w="0" w:type="dxa"/>
        </w:trPr>
        <w:tc>
          <w:tcPr>
            <w:tcW w:w="0" w:type="auto"/>
            <w:hideMark/>
          </w:tcPr>
          <w:p w:rsidR="009218F1" w:rsidRPr="009218F1" w:rsidRDefault="009218F1" w:rsidP="009218F1">
            <w:pPr>
              <w:spacing w:after="0" w:line="240" w:lineRule="auto"/>
              <w:ind w:left="20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9218F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682420 Хабаровский край, Ульчский район, с. Булава ул. Набережная, 3</w:t>
            </w:r>
          </w:p>
        </w:tc>
      </w:tr>
    </w:tbl>
    <w:p w:rsidR="009218F1" w:rsidRPr="009218F1" w:rsidRDefault="009218F1" w:rsidP="0092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</w:tblGrid>
      <w:tr w:rsidR="009218F1" w:rsidRPr="009218F1" w:rsidTr="009218F1">
        <w:trPr>
          <w:trHeight w:val="2625"/>
          <w:tblCellSpacing w:w="0" w:type="dxa"/>
        </w:trPr>
        <w:tc>
          <w:tcPr>
            <w:tcW w:w="0" w:type="auto"/>
            <w:hideMark/>
          </w:tcPr>
          <w:p w:rsidR="009218F1" w:rsidRPr="009218F1" w:rsidRDefault="009218F1" w:rsidP="009218F1">
            <w:pPr>
              <w:spacing w:after="0" w:line="250" w:lineRule="atLeast"/>
              <w:ind w:left="20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9218F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682400 Хабаровский край, Ульчский район, с. Богородское ул 30 Лет Победы 54 ИНН 271991504, КПП 271901001 ГРКЦ ГУ Банка России по Хабаровскому краю финансовое управление администрации Ульчского муниципального района р/счет 40204810700000003010, лкс0222319193. . БЩ-040813001</w:t>
            </w:r>
          </w:p>
          <w:p w:rsidR="009218F1" w:rsidRPr="009218F1" w:rsidRDefault="009218F1" w:rsidP="009218F1">
            <w:pPr>
              <w:spacing w:after="0" w:line="110" w:lineRule="atLeast"/>
              <w:ind w:left="20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9218F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i-f ст L £ "" - . ' % .О г"</w:t>
            </w:r>
          </w:p>
        </w:tc>
      </w:tr>
    </w:tbl>
    <w:p w:rsidR="009218F1" w:rsidRPr="009218F1" w:rsidRDefault="009218F1" w:rsidP="0092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9218F1" w:rsidRPr="009218F1" w:rsidRDefault="009218F1" w:rsidP="009218F1">
      <w:pPr>
        <w:spacing w:after="0" w:line="274" w:lineRule="atLeast"/>
        <w:ind w:left="40" w:right="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6.4.Соглашение составлено в двух экземплярах, каждый из которых имеет одинаковую юридическую силу, по одному экземпляру у каждой стороны.</w:t>
      </w:r>
    </w:p>
    <w:p w:rsidR="009218F1" w:rsidRPr="009218F1" w:rsidRDefault="009218F1" w:rsidP="009218F1">
      <w:pPr>
        <w:spacing w:after="0" w:line="274" w:lineRule="atLeast"/>
        <w:ind w:left="40" w:right="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         Юридические адреса и реквизиты сторон</w:t>
      </w:r>
    </w:p>
    <w:p w:rsidR="009218F1" w:rsidRPr="009218F1" w:rsidRDefault="009218F1" w:rsidP="009218F1">
      <w:pPr>
        <w:spacing w:after="0" w:line="274" w:lineRule="atLeast"/>
        <w:ind w:left="40" w:right="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74" w:lineRule="atLeast"/>
        <w:ind w:left="40" w:right="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18F1" w:rsidRPr="009218F1" w:rsidRDefault="009218F1" w:rsidP="0092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9"/>
      <w:bookmarkEnd w:id="9"/>
      <w:r w:rsidRPr="009218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218F1" w:rsidRPr="009218F1" w:rsidRDefault="009218F1" w:rsidP="009218F1">
      <w:pPr>
        <w:spacing w:after="0" w:line="250" w:lineRule="atLeast"/>
        <w:ind w:left="588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lang w:eastAsia="ru-RU"/>
        </w:rPr>
        <w:t>Приложение к соглашению о передаче Ульчскому муниципальному району отдельных полномочий в области архитектуры и градостроительства сельским поселением «Село Булава»</w:t>
      </w:r>
    </w:p>
    <w:p w:rsidR="009218F1" w:rsidRPr="009218F1" w:rsidRDefault="009218F1" w:rsidP="009218F1">
      <w:pPr>
        <w:spacing w:after="712" w:line="240" w:lineRule="auto"/>
        <w:ind w:left="588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lang w:eastAsia="ru-RU"/>
        </w:rPr>
        <w:t>от 14 ноября  2012 г</w:t>
      </w:r>
    </w:p>
    <w:p w:rsidR="009218F1" w:rsidRPr="009218F1" w:rsidRDefault="009218F1" w:rsidP="009218F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lang w:eastAsia="ru-RU"/>
        </w:rPr>
        <w:t>ПЕРЕЧЕНЬ ПОЛНОМОЧИЙ</w:t>
      </w:r>
    </w:p>
    <w:p w:rsidR="009218F1" w:rsidRPr="009218F1" w:rsidRDefault="009218F1" w:rsidP="009218F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lang w:eastAsia="ru-RU"/>
        </w:rPr>
        <w:t>передаваемых сельским поселением муниципальному району</w:t>
      </w:r>
    </w:p>
    <w:p w:rsidR="009218F1" w:rsidRPr="009218F1" w:rsidRDefault="009218F1" w:rsidP="009218F1">
      <w:pPr>
        <w:spacing w:after="0" w:line="240" w:lineRule="auto"/>
        <w:ind w:left="60"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•1.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В области правовой деятельности:</w:t>
      </w:r>
    </w:p>
    <w:p w:rsidR="009218F1" w:rsidRPr="009218F1" w:rsidRDefault="009218F1" w:rsidP="009218F1">
      <w:pPr>
        <w:spacing w:after="0" w:line="250" w:lineRule="atLeast"/>
        <w:ind w:left="6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 xml:space="preserve">обеспечение соблюдения федеральных и краевых законов, нормативных правовых актов, норм и регламентов в архитектурной и градостроительной деятельности </w:t>
      </w:r>
      <w:r w:rsidRPr="009218F1">
        <w:rPr>
          <w:rFonts w:ascii="Segoe UI" w:eastAsia="Times New Roman" w:hAnsi="Segoe UI" w:cs="Segoe UI"/>
          <w:color w:val="000000"/>
          <w:lang w:eastAsia="ru-RU"/>
        </w:rPr>
        <w:lastRenderedPageBreak/>
        <w:t>в поселении, осуществление контроля за соблюдением законодательства РФ о градостроительстве в поселении;</w:t>
      </w:r>
    </w:p>
    <w:p w:rsidR="009218F1" w:rsidRPr="009218F1" w:rsidRDefault="009218F1" w:rsidP="009218F1">
      <w:pPr>
        <w:spacing w:after="0" w:line="250" w:lineRule="atLeast"/>
        <w:ind w:left="6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разработка, принятие, изменение правил застройки поселения, других нормативных актов в области архитектуры и градостроительства;</w:t>
      </w:r>
    </w:p>
    <w:p w:rsidR="009218F1" w:rsidRPr="009218F1" w:rsidRDefault="009218F1" w:rsidP="009218F1">
      <w:pPr>
        <w:spacing w:after="0" w:line="250" w:lineRule="atLeast"/>
        <w:ind w:left="6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разработка и утверждение местных нормативов градостроительного проектирования поселений;</w:t>
      </w:r>
    </w:p>
    <w:p w:rsidR="009218F1" w:rsidRPr="009218F1" w:rsidRDefault="009218F1" w:rsidP="009218F1">
      <w:pPr>
        <w:spacing w:after="0" w:line="250" w:lineRule="atLeast"/>
        <w:ind w:left="6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участие в подготовке, утверждении  проектов решений в части выбора земельного участка, схемы расположения земельного участка и предоставления земельного участка для строительства, реконструкции объектов недвижимости в соответствии с градостроительной документацией,**подготовка соответствующих графических и текстовых материалов;*</w:t>
      </w:r>
    </w:p>
    <w:p w:rsidR="009218F1" w:rsidRPr="009218F1" w:rsidRDefault="009218F1" w:rsidP="009218F1">
      <w:pPr>
        <w:spacing w:after="0" w:line="250" w:lineRule="atLeast"/>
        <w:ind w:left="60" w:firstLine="11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lang w:eastAsia="ru-RU"/>
        </w:rPr>
        <w:t>осуществление контроля за соблюдением организационного правового порядка строительства объектов на территории поселения,* принятие мер административного воздействия в соответствии с действующим законодательством;</w:t>
      </w:r>
    </w:p>
    <w:p w:rsidR="009218F1" w:rsidRPr="009218F1" w:rsidRDefault="009218F1" w:rsidP="009218F1">
      <w:pPr>
        <w:spacing w:after="0" w:line="250" w:lineRule="atLeast"/>
        <w:ind w:left="60" w:right="8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рассмотрение заявлений и обращений граждан и юридических лиц по вопросам осуществления градостроительной деятельности на территории поселения, в соответствии с действующим законодательством;**</w:t>
      </w:r>
    </w:p>
    <w:p w:rsidR="009218F1" w:rsidRPr="009218F1" w:rsidRDefault="009218F1" w:rsidP="009218F1">
      <w:pPr>
        <w:spacing w:after="180" w:line="250" w:lineRule="atLeast"/>
        <w:ind w:left="60" w:right="80" w:firstLine="11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lang w:eastAsia="ru-RU"/>
        </w:rPr>
        <w:t>принятие мер по урегулированию спорных вопросов в области архитектуры, градостроительства и землепользования на территории поселения. В соответствии с действующим законодательством</w:t>
      </w:r>
    </w:p>
    <w:p w:rsidR="009218F1" w:rsidRPr="009218F1" w:rsidRDefault="009218F1" w:rsidP="009218F1">
      <w:pPr>
        <w:spacing w:after="0" w:line="240" w:lineRule="auto"/>
        <w:ind w:left="60"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•2.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В области архитектурной и градостроительной деятельности:</w:t>
      </w:r>
    </w:p>
    <w:p w:rsidR="009218F1" w:rsidRPr="009218F1" w:rsidRDefault="009218F1" w:rsidP="009218F1">
      <w:pPr>
        <w:spacing w:after="0" w:line="250" w:lineRule="atLeast"/>
        <w:ind w:left="60" w:right="8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подготовка и выдача в установленном порядке градостроительных заданий на разработку градостроительной документации на территории поселения;</w:t>
      </w:r>
    </w:p>
    <w:p w:rsidR="009218F1" w:rsidRPr="009218F1" w:rsidRDefault="009218F1" w:rsidP="009218F1">
      <w:pPr>
        <w:spacing w:after="0" w:line="250" w:lineRule="atLeast"/>
        <w:ind w:left="60" w:right="8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- обеспечение генеральных планов застройки;</w:t>
      </w:r>
    </w:p>
    <w:p w:rsidR="009218F1" w:rsidRPr="009218F1" w:rsidRDefault="009218F1" w:rsidP="009218F1">
      <w:pPr>
        <w:spacing w:after="0" w:line="250" w:lineRule="atLeast"/>
        <w:ind w:left="60" w:firstLine="11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lang w:eastAsia="ru-RU"/>
        </w:rPr>
        <w:t>-разработка на основе генеральных планов поселений документации по планировке территории;</w:t>
      </w:r>
    </w:p>
    <w:p w:rsidR="009218F1" w:rsidRPr="009218F1" w:rsidRDefault="009218F1" w:rsidP="009218F1">
      <w:pPr>
        <w:spacing w:after="0" w:line="250" w:lineRule="atLeast"/>
        <w:ind w:left="60" w:right="8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обеспечение разработки, экспертизы, рассмотрения, согласования и представления на утверждение в установленном порядке градостроительной документации и осуществление контроля за ее реализацией;**</w:t>
      </w:r>
    </w:p>
    <w:p w:rsidR="009218F1" w:rsidRPr="009218F1" w:rsidRDefault="009218F1" w:rsidP="009218F1">
      <w:pPr>
        <w:spacing w:after="0" w:line="250" w:lineRule="atLeast"/>
        <w:ind w:left="60" w:right="8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выполнение функций заказчика разработки градостроительной документации о градостроительной планировании развития территории поселения и о его застройке, разрабатываемых за счет средств муниципального образования поселения, по его поручению;</w:t>
      </w:r>
    </w:p>
    <w:p w:rsidR="009218F1" w:rsidRPr="009218F1" w:rsidRDefault="009218F1" w:rsidP="009218F1">
      <w:pPr>
        <w:spacing w:after="0" w:line="250" w:lineRule="atLeast"/>
        <w:ind w:left="60" w:right="8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обеспечение разработки проекта черты поселения и внесение в соответствующий орган государственной власти предложений об ее утверждении;**</w:t>
      </w:r>
    </w:p>
    <w:p w:rsidR="009218F1" w:rsidRPr="009218F1" w:rsidRDefault="009218F1" w:rsidP="009218F1">
      <w:pPr>
        <w:spacing w:after="0" w:line="250" w:lineRule="atLeast"/>
        <w:ind w:left="60" w:right="8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организация конкурсов на разработку градостроительной и проектной документации, архитектурного - художественного оформления и благоустройства территории поселения и участие в подготовке документов для проведения конкурсов и аукционов земельных участков и других объектов недвижимости;**</w:t>
      </w:r>
    </w:p>
    <w:p w:rsidR="009218F1" w:rsidRPr="009218F1" w:rsidRDefault="009218F1" w:rsidP="009218F1">
      <w:pPr>
        <w:spacing w:after="0" w:line="250" w:lineRule="atLeast"/>
        <w:ind w:left="60" w:right="8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подготовка и выдача по заявкам заказчиков (застройщиков) архитектурно- планировочных заданий и согласование проектной документации на объекты жилищно-гражданского, производственного, коммунального и природоохранного назначения, инженерной и транспортной инфраструктур, а также благоустройства территорий поселения;</w:t>
      </w:r>
    </w:p>
    <w:p w:rsidR="009218F1" w:rsidRPr="009218F1" w:rsidRDefault="009218F1" w:rsidP="009218F1">
      <w:pPr>
        <w:spacing w:after="0" w:line="250" w:lineRule="atLeast"/>
        <w:ind w:left="40" w:right="2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осуществление в установленном порядке подготовки документов в целях выдачи разрешения на строительство объектов недвижимости на территории поселений, а также регистрация этапов выполнения инженерных изысканий для строительства;</w:t>
      </w:r>
    </w:p>
    <w:p w:rsidR="009218F1" w:rsidRPr="009218F1" w:rsidRDefault="009218F1" w:rsidP="009218F1">
      <w:pPr>
        <w:spacing w:after="0" w:line="250" w:lineRule="atLeast"/>
        <w:ind w:left="11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lang w:eastAsia="ru-RU"/>
        </w:rPr>
        <w:t>-выдача разрешений на ввод в эксплуатацию завершенных строительством объектов;</w:t>
      </w:r>
    </w:p>
    <w:p w:rsidR="009218F1" w:rsidRPr="009218F1" w:rsidRDefault="009218F1" w:rsidP="009218F1">
      <w:pPr>
        <w:spacing w:after="0" w:line="250" w:lineRule="atLeast"/>
        <w:ind w:left="11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lang w:eastAsia="ru-RU"/>
        </w:rPr>
        <w:lastRenderedPageBreak/>
        <w:t>-выдача градостроительных планов земельных уачстков;</w:t>
      </w:r>
    </w:p>
    <w:p w:rsidR="009218F1" w:rsidRPr="009218F1" w:rsidRDefault="009218F1" w:rsidP="009218F1">
      <w:pPr>
        <w:spacing w:after="0" w:line="274" w:lineRule="atLeast"/>
        <w:ind w:left="40" w:right="2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подготовка и выдача разрешений на перепланировку, изменений функционального назначения помещений;</w:t>
      </w:r>
    </w:p>
    <w:p w:rsidR="009218F1" w:rsidRPr="009218F1" w:rsidRDefault="009218F1" w:rsidP="009218F1">
      <w:pPr>
        <w:spacing w:after="0" w:line="250" w:lineRule="atLeast"/>
        <w:ind w:left="40" w:right="2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осуществление выноса в натуру (на местность) красных линий регулирования застройки, высотных отметок, осей зданий, строений и сооружений, трасс инженерных коммуникаций, а также участие в установлении границ земельных участков на местности;</w:t>
      </w:r>
      <w:bookmarkStart w:id="10" w:name="_ftnref1"/>
      <w:r w:rsidRPr="009218F1">
        <w:rPr>
          <w:rFonts w:ascii="Segoe UI" w:eastAsia="Times New Roman" w:hAnsi="Segoe UI" w:cs="Segoe UI"/>
          <w:color w:val="000000"/>
          <w:lang w:eastAsia="ru-RU"/>
        </w:rPr>
        <w:fldChar w:fldCharType="begin"/>
      </w:r>
      <w:r w:rsidRPr="009218F1">
        <w:rPr>
          <w:rFonts w:ascii="Segoe UI" w:eastAsia="Times New Roman" w:hAnsi="Segoe UI" w:cs="Segoe UI"/>
          <w:color w:val="000000"/>
          <w:lang w:eastAsia="ru-RU"/>
        </w:rPr>
        <w:instrText xml:space="preserve"> HYPERLINK "http://admbulava.ru/sovet_deputatov_npa_act.php?id_position=26&amp;id_npas=1&amp;blok=sd&amp;razdel=npa" \l "_ftn1" \o "_ftnref1" </w:instrText>
      </w:r>
      <w:r w:rsidRPr="009218F1">
        <w:rPr>
          <w:rFonts w:ascii="Segoe UI" w:eastAsia="Times New Roman" w:hAnsi="Segoe UI" w:cs="Segoe UI"/>
          <w:color w:val="000000"/>
          <w:lang w:eastAsia="ru-RU"/>
        </w:rPr>
        <w:fldChar w:fldCharType="separate"/>
      </w:r>
      <w:r w:rsidRPr="009218F1">
        <w:rPr>
          <w:rFonts w:ascii="Times New Roman" w:eastAsia="Times New Roman" w:hAnsi="Times New Roman" w:cs="Times New Roman"/>
          <w:color w:val="008000"/>
          <w:lang w:eastAsia="ru-RU"/>
        </w:rPr>
        <w:t>[1]</w:t>
      </w:r>
      <w:r w:rsidRPr="009218F1">
        <w:rPr>
          <w:rFonts w:ascii="Segoe UI" w:eastAsia="Times New Roman" w:hAnsi="Segoe UI" w:cs="Segoe UI"/>
          <w:color w:val="000000"/>
          <w:lang w:eastAsia="ru-RU"/>
        </w:rPr>
        <w:fldChar w:fldCharType="end"/>
      </w:r>
      <w:bookmarkEnd w:id="10"/>
    </w:p>
    <w:p w:rsidR="009218F1" w:rsidRPr="009218F1" w:rsidRDefault="009218F1" w:rsidP="009218F1">
      <w:pPr>
        <w:spacing w:after="0" w:line="250" w:lineRule="atLeast"/>
        <w:ind w:left="40" w:right="2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контроль за освоением и использованием выделенных для строительства земельных участков, проведением работ по благоустройству в соответствии с утвержденной проектной документацией,</w:t>
      </w:r>
    </w:p>
    <w:p w:rsidR="009218F1" w:rsidRPr="009218F1" w:rsidRDefault="009218F1" w:rsidP="009218F1">
      <w:pPr>
        <w:spacing w:after="0" w:line="250" w:lineRule="atLeast"/>
        <w:ind w:left="40" w:right="2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участие в проведении работ по инвентаризации земель и других объектов недвижимости поселения;</w:t>
      </w:r>
    </w:p>
    <w:p w:rsidR="009218F1" w:rsidRPr="009218F1" w:rsidRDefault="009218F1" w:rsidP="009218F1">
      <w:pPr>
        <w:spacing w:after="0" w:line="250" w:lineRule="atLeast"/>
        <w:ind w:left="40" w:right="2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согласование землеустроительной документации в отношении территорий используемых для нужд сельского хозяйства в границах поселений</w:t>
      </w:r>
      <w:bookmarkStart w:id="11" w:name="_ftnref2"/>
      <w:r w:rsidRPr="009218F1">
        <w:rPr>
          <w:rFonts w:ascii="Segoe UI" w:eastAsia="Times New Roman" w:hAnsi="Segoe UI" w:cs="Segoe UI"/>
          <w:color w:val="000000"/>
          <w:lang w:eastAsia="ru-RU"/>
        </w:rPr>
        <w:fldChar w:fldCharType="begin"/>
      </w:r>
      <w:r w:rsidRPr="009218F1">
        <w:rPr>
          <w:rFonts w:ascii="Segoe UI" w:eastAsia="Times New Roman" w:hAnsi="Segoe UI" w:cs="Segoe UI"/>
          <w:color w:val="000000"/>
          <w:lang w:eastAsia="ru-RU"/>
        </w:rPr>
        <w:instrText xml:space="preserve"> HYPERLINK "http://admbulava.ru/sovet_deputatov_npa_act.php?id_position=26&amp;id_npas=1&amp;blok=sd&amp;razdel=npa" \l "_ftn2" \o "_ftnref2" </w:instrText>
      </w:r>
      <w:r w:rsidRPr="009218F1">
        <w:rPr>
          <w:rFonts w:ascii="Segoe UI" w:eastAsia="Times New Roman" w:hAnsi="Segoe UI" w:cs="Segoe UI"/>
          <w:color w:val="000000"/>
          <w:lang w:eastAsia="ru-RU"/>
        </w:rPr>
        <w:fldChar w:fldCharType="separate"/>
      </w:r>
      <w:r w:rsidRPr="009218F1">
        <w:rPr>
          <w:rFonts w:ascii="Times New Roman" w:eastAsia="Times New Roman" w:hAnsi="Times New Roman" w:cs="Times New Roman"/>
          <w:color w:val="008000"/>
          <w:lang w:eastAsia="ru-RU"/>
        </w:rPr>
        <w:t>[2]</w:t>
      </w:r>
      <w:r w:rsidRPr="009218F1">
        <w:rPr>
          <w:rFonts w:ascii="Segoe UI" w:eastAsia="Times New Roman" w:hAnsi="Segoe UI" w:cs="Segoe UI"/>
          <w:color w:val="000000"/>
          <w:lang w:eastAsia="ru-RU"/>
        </w:rPr>
        <w:fldChar w:fldCharType="end"/>
      </w:r>
      <w:bookmarkEnd w:id="11"/>
    </w:p>
    <w:p w:rsidR="009218F1" w:rsidRPr="009218F1" w:rsidRDefault="009218F1" w:rsidP="009218F1">
      <w:pPr>
        <w:spacing w:after="0" w:line="250" w:lineRule="atLeast"/>
        <w:ind w:left="40" w:right="2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проведение районных заседаний межведомственной комиссии по землепользованию и застройке по вопросам строительства и архитектуры.</w:t>
      </w:r>
    </w:p>
    <w:p w:rsidR="009218F1" w:rsidRPr="009218F1" w:rsidRDefault="009218F1" w:rsidP="009218F1">
      <w:pPr>
        <w:spacing w:after="0" w:line="240" w:lineRule="auto"/>
        <w:ind w:left="40"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lang w:eastAsia="ru-RU"/>
        </w:rPr>
        <w:t>3. В области информационного обеспечения:</w:t>
      </w:r>
    </w:p>
    <w:p w:rsidR="009218F1" w:rsidRPr="009218F1" w:rsidRDefault="009218F1" w:rsidP="009218F1">
      <w:pPr>
        <w:spacing w:after="0" w:line="250" w:lineRule="atLeast"/>
        <w:ind w:left="40" w:right="2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создание информационной базы данных по основным направлениям деятельности в области архитектуры и градостроительства поселения;</w:t>
      </w:r>
    </w:p>
    <w:p w:rsidR="009218F1" w:rsidRPr="009218F1" w:rsidRDefault="009218F1" w:rsidP="009218F1">
      <w:pPr>
        <w:spacing w:after="0" w:line="250" w:lineRule="atLeast"/>
        <w:ind w:left="40" w:right="2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осуществление на территории поселения ведения плана существующей застройки, регистрационного плана расположения сооружений и коммуникаций связи и инженерного оборудования;</w:t>
      </w:r>
    </w:p>
    <w:p w:rsidR="009218F1" w:rsidRPr="009218F1" w:rsidRDefault="009218F1" w:rsidP="009218F1">
      <w:pPr>
        <w:spacing w:after="0" w:line="250" w:lineRule="atLeast"/>
        <w:ind w:left="40" w:right="2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обеспечения администрации поселения нормативно правовой, директивной и справочно- информационной документацией краевого и районного уровня;</w:t>
      </w:r>
    </w:p>
    <w:p w:rsidR="009218F1" w:rsidRPr="009218F1" w:rsidRDefault="009218F1" w:rsidP="009218F1">
      <w:pPr>
        <w:spacing w:after="0" w:line="250" w:lineRule="atLeast"/>
        <w:ind w:left="40" w:right="20"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9218F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218F1">
        <w:rPr>
          <w:rFonts w:ascii="Segoe UI" w:eastAsia="Times New Roman" w:hAnsi="Segoe UI" w:cs="Segoe UI"/>
          <w:color w:val="000000"/>
          <w:lang w:eastAsia="ru-RU"/>
        </w:rPr>
        <w:t>информирование населения о состоянии среды жизнедеятельности и намерениях о ее изменении.*</w:t>
      </w:r>
    </w:p>
    <w:p w:rsidR="009218F1" w:rsidRPr="009218F1" w:rsidRDefault="009218F1" w:rsidP="009218F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218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0CF1" w:rsidRDefault="00390CF1">
      <w:bookmarkStart w:id="12" w:name="_GoBack"/>
      <w:bookmarkEnd w:id="12"/>
    </w:p>
    <w:sectPr w:rsidR="0039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F1"/>
    <w:rsid w:val="00390CF1"/>
    <w:rsid w:val="0092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954AF-21FF-41FD-B32A-885EE439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1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8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8F1"/>
    <w:rPr>
      <w:b/>
      <w:bCs/>
    </w:rPr>
  </w:style>
  <w:style w:type="character" w:styleId="a5">
    <w:name w:val="Hyperlink"/>
    <w:basedOn w:val="a0"/>
    <w:uiPriority w:val="99"/>
    <w:semiHidden/>
    <w:unhideWhenUsed/>
    <w:rsid w:val="00921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1918</Words>
  <Characters>10934</Characters>
  <Application>Microsoft Office Word</Application>
  <DocSecurity>0</DocSecurity>
  <Lines>91</Lines>
  <Paragraphs>25</Paragraphs>
  <ScaleCrop>false</ScaleCrop>
  <Company/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2017-12-29T06:51:00Z</dcterms:created>
  <dcterms:modified xsi:type="dcterms:W3CDTF">2017-12-29T06:51:00Z</dcterms:modified>
</cp:coreProperties>
</file>