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СОВЕТ ДЕПУТАТОВ СЕЛЬСКОГО ПОСЕЛЕНИЯ «СЕЛО БУЛАВА»</w:t>
      </w:r>
    </w:p>
    <w:p w:rsidR="002E67CB" w:rsidRPr="002E67CB" w:rsidRDefault="002E67CB" w:rsidP="002E67CB">
      <w:pPr>
        <w:spacing w:after="0" w:line="240" w:lineRule="auto"/>
        <w:outlineLvl w:val="1"/>
        <w:rPr>
          <w:rFonts w:ascii="Segoe UI" w:eastAsia="Times New Roman" w:hAnsi="Segoe UI" w:cs="Segoe UI"/>
          <w:b/>
          <w:bCs/>
          <w:color w:val="004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b/>
          <w:bCs/>
          <w:color w:val="004000"/>
          <w:sz w:val="36"/>
          <w:szCs w:val="36"/>
          <w:lang w:eastAsia="ru-RU"/>
        </w:rPr>
        <w:t>Ульчского муниципального района Хабаровского края</w:t>
      </w:r>
    </w:p>
    <w:p w:rsidR="002E67CB" w:rsidRPr="002E67CB" w:rsidRDefault="002E67CB" w:rsidP="002E67CB">
      <w:pPr>
        <w:spacing w:after="0" w:line="240" w:lineRule="auto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</w:t>
      </w:r>
    </w:p>
    <w:p w:rsidR="002E67CB" w:rsidRPr="002E67CB" w:rsidRDefault="002E67CB" w:rsidP="002E67CB">
      <w:pPr>
        <w:spacing w:after="0" w:line="240" w:lineRule="auto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06. 11 .2013                                                                                                  № 14                                                                      с.Булава</w:t>
      </w:r>
    </w:p>
    <w:p w:rsidR="002E67CB" w:rsidRPr="002E67CB" w:rsidRDefault="002E67CB" w:rsidP="002E67CB">
      <w:pPr>
        <w:spacing w:after="0" w:line="240" w:lineRule="auto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передаче муниципальному району части полномочий по разработке проектов прогноза социально-экономического развития сельского поселения, планов (программ) комплексного социально-экономического развития сельского поселения</w:t>
      </w:r>
    </w:p>
    <w:p w:rsidR="002E67CB" w:rsidRPr="002E67CB" w:rsidRDefault="002E67CB" w:rsidP="002E67CB">
      <w:pPr>
        <w:spacing w:after="0" w:line="240" w:lineRule="auto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В целях решения вопросов местного значения, исходя из интересов населения, в целях мониторинга и прогнозирования социально-экономического развития сельского поселения «Село Булава»,  Совет депутатов сельского поселения «Село Булава» Ульчского муниципального района Хабаровского края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РЕШИЛ: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1.Передать с 01.01.2014 года  администрации Ульчского муниципального района Хабаровского края  части полномочий администрации сельского поселения «Село Булава»  по разработке проектов прогноза социально-экономического развития сельского поселения, планов (программ) комплексного социально-экономического развития  сельского поселения.                       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2.Поручить администрации сельского поселения «Село Булава» заключить с администрацией Ульчского муниципального района соглашение о передаче названного  полномочия.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3. Данное решение  вступает в силу после его официального опубликования (обнародования).</w:t>
      </w:r>
    </w:p>
    <w:p w:rsidR="002E67CB" w:rsidRPr="002E67CB" w:rsidRDefault="002E67CB" w:rsidP="002E67CB">
      <w:pPr>
        <w:spacing w:after="0" w:line="240" w:lineRule="auto"/>
        <w:ind w:firstLine="426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сельского поселения «Село Булава»                                  Н.П.Росугбу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Утверждено                                                                                             Утвержден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Решением Собрания депутатов                                  Решением Совета депутатов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Ульчского муниципального района                          сельского поселения «Село Булава»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«__»____________2013                                                06 ноября 2013 № 14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СОГЛАШЕНИЕ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передаче муниципальному району части полномочий по разработке проектов прогноза социально-экономического развития сельского поселения, планов (программ) комплексного социально-экономического развития сельского  поселения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«06 » 11.  2013 г.                                                                                              с. Булава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Сельское поселение «Село Булава», именуемое в дальнейшем Поселение, в лице главы поселения Росугбу Надежды Петровны, действующей на основании Устава поселения, с одной стороны и Ульчский муниципальный район, именуемый в дальнейшем Муниципальный район, в лице главы района Данкана Юрия Леонидовича, действующего на основании Устава района, утвержденного решением Собрания депутатов от 29 апреля 2005 г. № 25 с другой стороны, в соответствии с федеральным законом  «Об общих принципах организации местного самоуправления в Российской Федерации» от 06.10.2003 г. № 131-ФЗ, Бюджетным кодексом Российской Федерации заключили настоящее Соглашение о нижеследующем: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Предмет соглашения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Настоящее Соглашение заключено сторонами в целях решения вопросов местного значения, исходя из интересов населения,  в целях мониторинга и прогнозирования социально-экономического развития сельского поселения.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 Предметом настоящего соглашения является осуществление Администрацией района части полномочий, передаваемых Администрацией поселения в сфере социально-экономического развития, а именно: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1.2.1. Разработка  проекта прогноза социально-экономического развития сельского поселения  и осуществление мониторинга выполнения прогнозных данных.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1.2.2. Разработка проектов планов (программ) комплексного социально-экономического развития сельского поселения.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Финансовое обеспечение передаваемых полномочий.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Порядок расчетов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Для осуществления полномочий, предусмотренных п. 1.2. настоящего Соглашения, финансирование осуществляется за счёт межбюджетных трансфертов бюджета поселения в сумме 57800 (</w:t>
      </w:r>
      <w:r w:rsidRPr="002E67C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пятьдесят семь тысяч восемьсот рублей)</w:t>
      </w: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утверждённых решением Совета депутатов поселения в расходной части бюджета поселения на данный вид деятельности.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Стороны самостоятельно осуществляют расчет межбюджетных трансфертов с учетом федеральных или региональных государственных минимальных социальных стандартов.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 Поселение передаёт бюджету Муниципального района межбюджетные трансферты из бюджета поселения равными частями не позднее 15 числа ежемесячно.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Права  и обязанности сторон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3.1. Администрация поселения имеет право: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3.1.1. Осуществлять контроль над исполнением администрацией района передаваемых полномочий.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3.1.2.   Принимать участие в работе комиссий администрации района связанных с исполнением передаваемых полномочий.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3.1.3. Требовать от Администрации района отчет об исполнении передаваемых полномочий.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3.1.4. Осуществлять контроль за целевым использованием денежных средств согласно переданных муниципальному району полномочий.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 Администрация поселения обязана: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3.2.1. В двухмесячный срок после заключения настоящего соглашения  предоставить муниципальному району копии нормативных правовых документов, отражающих: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 порядок разработки и содержание проектов прогнозов социально-экономического развития сельского поселения и мониторинга выполнения прогнозных данных;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порядок разработки и содержание проектов планов (программ) комплексного социально-экономического развития сельского поселения;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решение Совета депутатов поселения передать муниципальному району часть полномочий по разработке проектов прогноза социально-экономического развития сельского  поселения,  планов (программ) комплексного социально-экономического развития сельского  поселения, указанных в настоящем Соглашении.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3.2.2. Своевременно обеспечивать муниципальный район материалами, информацией для выполнения переданных полномочий, информировать район о социально-экономическом положении сельского поселения.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3.2.3.  После принятия главой сельского поселения решения о разработке проекта плана (программы) комплексного социально-экономического развития сельского поселения в течение двух недель направить копию данного решения муниципальному району.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3.2.4.  Направлять муниципальному району  копии нормативно-правовых актов об утверждении прогноза социально-экономического развития сельского поселения и (или) о принятии плана (программы) комплексного социально-экономического развития сельского поселения не позднее окончания финансового года, на который распространяется действие настоящего соглашения.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 Администрация района имеет право: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3.3.1.  Требовать от администрации сельского поселения предоставления документов, необходимых для выполнения передаваемых полномочий.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3.3.2. Вносить предложения о внесении поправок в нормативные правовые акты поселения, регулирующие вопросы передаваемых полномочий.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3.4. Администрация муниципального  района обязана качественно исполнять полномочия, переданные поселением в сроки, установленные нормативными правовыми актами поселения.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Условия и порядок прекращения осуществления отдельных полномочий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Стороны вправе отказаться от выполнения полномочий, указанных в п.1.2. настоящего Соглашения в случае: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ненадлежащего исполнения одной из сторон обязательств по настоящему соглашению;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нарушения условий финансирования;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 другим основаниям, предусмотренным законодательством РФ.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Ответственность сторон и порядок разрешения споров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 Стороны в соответствии с действующим бюджетным законодательством Российской Федерации несут ответственность за неисполнение или ненадлежащее исполнение обязательств, установленных настоящим Соглашением.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5.2. В случае просрочки перечисления межбюджетных трансфертов, предусмотренных в пункте 2.1. настоящего Соглашения, Поселение уплачивает муниципальному району пеню в размере 1/300 ставки рефинансирования Центрального Банка России за каждый день просрочки от не выплаченной в срок суммы.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Действие настоящего соглашения</w:t>
      </w:r>
    </w:p>
    <w:p w:rsidR="002E67CB" w:rsidRPr="002E67CB" w:rsidRDefault="002E67CB" w:rsidP="002E67CB">
      <w:pPr>
        <w:spacing w:after="0" w:line="240" w:lineRule="auto"/>
        <w:ind w:firstLine="720"/>
        <w:jc w:val="center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6.1. Все споры и разногласия, возникающие между сторонами по настоящему соглашению или в связи с ним, разрешаются путем переговоров. В случае невозможности разрешения разногласий путем переговоров, они подлежат рассмотрению согласно порядку, установленному законодательством Российской Федерации.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6.2. Любые изменения и дополнения к настоящему соглашению имеют силу только в том случае, если они оформлены в письменном виде и подписаны обеими сторонами.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6.3. Настоящее соглашение вступает в силу со дня его подписания и действует по 31 декабря 2014 года.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6.4. Досрочное расторжение настоящего соглашения может иметь место по соглашению сторон, либо по основаниям, предусмотренным законодательством Российской Федерации.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6.5. Настоящее соглашение составлено в двух экземплярах, каждый из которых имеет одинаковую юридическую силу, по одному для каждой из сторон.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6.6. В вопросах, не закрепленных настоящим соглашением, сторонам надлежит руководствоваться действующим законодательством Российской Федерации.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E67CB" w:rsidRPr="002E67CB" w:rsidRDefault="002E67CB" w:rsidP="002E67CB">
      <w:pPr>
        <w:spacing w:after="0" w:line="240" w:lineRule="auto"/>
        <w:ind w:firstLine="720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Адреса и реквизиты сторон:</w:t>
      </w:r>
    </w:p>
    <w:p w:rsidR="002E67CB" w:rsidRPr="002E67CB" w:rsidRDefault="002E67CB" w:rsidP="002E67CB">
      <w:pPr>
        <w:spacing w:after="0" w:line="240" w:lineRule="auto"/>
        <w:ind w:firstLine="720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   </w:t>
      </w:r>
    </w:p>
    <w:p w:rsidR="002E67CB" w:rsidRPr="002E67CB" w:rsidRDefault="002E67CB" w:rsidP="002E67CB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21"/>
          <w:szCs w:val="21"/>
          <w:lang w:eastAsia="ru-RU"/>
        </w:rPr>
      </w:pPr>
      <w:r w:rsidRPr="002E67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00"/>
        <w:gridCol w:w="996"/>
        <w:gridCol w:w="4159"/>
      </w:tblGrid>
      <w:tr w:rsidR="002E67CB" w:rsidRPr="002E67CB" w:rsidTr="002E67CB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Ульчского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муниципального района: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Почтовый адрес: 682400 с. Богородское, Ульчского района, Хабаровского края, ул. 30 лет Победы 54.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Реквизиты: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УФК по Хабаровскому краю (Администрация Ульчского муниципального района Хабаровского края л/с 04223191010)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Богородское ул. 30 лет Победы, 54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 2719001504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КПП 271901001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ЛС 04223191010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Р/с 40101810300000010001 в ГРКЦ ГУ Банка России по Хабаровскому краю г. Хабаровск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БИК 040813001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к/сч  -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ОКАТО 08250000001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КБК 901 202 0401 4 05 0002 151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Телефон 5-14-59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Телефакс 5-16-73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Ульчского муниципального района Хабаровского края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___________________Ю. Л. Данкан</w:t>
            </w:r>
          </w:p>
          <w:p w:rsidR="002E67CB" w:rsidRPr="002E67CB" w:rsidRDefault="002E67CB" w:rsidP="002E67CB">
            <w:pPr>
              <w:spacing w:after="0" w:line="240" w:lineRule="auto"/>
              <w:ind w:firstLine="720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2E67CB" w:rsidRPr="002E67CB" w:rsidRDefault="002E67CB" w:rsidP="002E67CB">
            <w:pPr>
              <w:spacing w:after="0" w:line="240" w:lineRule="auto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    »           2013 г.</w:t>
            </w:r>
          </w:p>
          <w:p w:rsidR="002E67CB" w:rsidRPr="002E67CB" w:rsidRDefault="002E67CB" w:rsidP="002E67CB">
            <w:pPr>
              <w:spacing w:after="0" w:line="240" w:lineRule="auto"/>
              <w:ind w:firstLine="720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                                    М. П.</w:t>
            </w:r>
          </w:p>
          <w:p w:rsidR="002E67CB" w:rsidRPr="002E67CB" w:rsidRDefault="002E67CB" w:rsidP="002E67CB">
            <w:pPr>
              <w:spacing w:after="0" w:line="240" w:lineRule="auto"/>
              <w:ind w:firstLine="720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                         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E67CB" w:rsidRPr="002E67CB" w:rsidRDefault="002E67CB" w:rsidP="002E67CB">
            <w:pPr>
              <w:spacing w:after="0" w:line="240" w:lineRule="auto"/>
              <w:ind w:firstLine="720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4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сельского поселения «Село  Булава»: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Почтовый адрес: 682420 с. Булава, Ульчского района, Хабаровского края, ул. Набережная, 3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Реквизиты: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 2719001350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КПП 271901001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ОКПО 04103932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Банк ОСБ 4164 с. Богородское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БИК 040813608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к/сч 30101806000000000608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р/сч 40204810670130000059 (финуправление администрация Ульчского района лкс 40204810001040190217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Телефон 55-3-03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Телефакс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Глава сельского поселения «Село Булава»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_________________Н.П. Росугбу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2E67CB" w:rsidRPr="002E67CB" w:rsidRDefault="002E67CB" w:rsidP="002E67CB">
            <w:pPr>
              <w:spacing w:after="0" w:line="240" w:lineRule="auto"/>
              <w:ind w:firstLine="12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     »           2013 г.</w:t>
            </w:r>
          </w:p>
          <w:p w:rsidR="002E67CB" w:rsidRPr="002E67CB" w:rsidRDefault="002E67CB" w:rsidP="002E67CB">
            <w:pPr>
              <w:spacing w:after="0" w:line="240" w:lineRule="auto"/>
              <w:ind w:firstLine="720"/>
              <w:rPr>
                <w:rFonts w:ascii="Segoe UI" w:eastAsia="Times New Roman" w:hAnsi="Segoe UI" w:cs="Segoe UI"/>
                <w:color w:val="000000"/>
                <w:sz w:val="21"/>
                <w:szCs w:val="21"/>
                <w:lang w:eastAsia="ru-RU"/>
              </w:rPr>
            </w:pPr>
            <w:r w:rsidRPr="002E67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                                    М. П.</w:t>
            </w:r>
          </w:p>
        </w:tc>
      </w:tr>
    </w:tbl>
    <w:p w:rsidR="00390CF1" w:rsidRDefault="00390CF1">
      <w:bookmarkStart w:id="0" w:name="_GoBack"/>
      <w:bookmarkEnd w:id="0"/>
    </w:p>
    <w:sectPr w:rsidR="00390C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7CB"/>
    <w:rsid w:val="002E67CB"/>
    <w:rsid w:val="00390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CA93B8-8B31-4207-9181-E10602CBF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E67C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E67C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2E67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E67C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1527</Words>
  <Characters>8707</Characters>
  <Application>Microsoft Office Word</Application>
  <DocSecurity>0</DocSecurity>
  <Lines>72</Lines>
  <Paragraphs>20</Paragraphs>
  <ScaleCrop>false</ScaleCrop>
  <Company/>
  <LinksUpToDate>false</LinksUpToDate>
  <CharactersWithSpaces>10214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ws-9-Anna</dc:creator>
  <cp:keywords/>
  <dc:description/>
  <cp:lastModifiedBy>ws-9-Anna</cp:lastModifiedBy>
  <cp:revision>1</cp:revision>
  <dcterms:created xsi:type="dcterms:W3CDTF">2017-12-29T07:01:00Z</dcterms:created>
  <dcterms:modified xsi:type="dcterms:W3CDTF">2017-12-29T07:01:00Z</dcterms:modified>
</cp:coreProperties>
</file>